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BEEE7" w14:textId="77777777" w:rsidR="00EC68F9" w:rsidRPr="00440582" w:rsidRDefault="00EC68F9" w:rsidP="00EC68F9">
      <w:pPr>
        <w:jc w:val="right"/>
        <w:rPr>
          <w:sz w:val="20"/>
        </w:rPr>
      </w:pPr>
      <w:r w:rsidRPr="00440582">
        <w:rPr>
          <w:sz w:val="20"/>
        </w:rPr>
        <w:t>SPS 1 priedas</w:t>
      </w:r>
    </w:p>
    <w:p w14:paraId="242A202F" w14:textId="61A8D51B" w:rsidR="00EC68F9" w:rsidRDefault="00EC68F9" w:rsidP="00EC68F9">
      <w:pPr>
        <w:jc w:val="right"/>
        <w:rPr>
          <w:rFonts w:eastAsia="Times New Roman" w:cs="Times New Roman"/>
          <w:b/>
          <w:sz w:val="22"/>
        </w:rPr>
      </w:pPr>
    </w:p>
    <w:p w14:paraId="250447B3" w14:textId="1FA32CA2" w:rsidR="00EC68F9" w:rsidRPr="00EC68F9" w:rsidRDefault="00EC68F9" w:rsidP="00EC68F9">
      <w:pPr>
        <w:jc w:val="center"/>
        <w:rPr>
          <w:rFonts w:eastAsia="Times New Roman" w:cs="Times New Roman"/>
          <w:b/>
        </w:rPr>
      </w:pPr>
      <w:r>
        <w:rPr>
          <w:rFonts w:eastAsia="Times New Roman" w:cs="Times New Roman"/>
          <w:b/>
        </w:rPr>
        <w:t>MEDICININIS KOMPIUTERIS (12037)</w:t>
      </w:r>
    </w:p>
    <w:p w14:paraId="40D5BAA2" w14:textId="77777777" w:rsidR="00EC68F9" w:rsidRDefault="00EC68F9" w:rsidP="007F01A7">
      <w:pPr>
        <w:jc w:val="center"/>
        <w:rPr>
          <w:rFonts w:eastAsia="Times New Roman" w:cs="Times New Roman"/>
          <w:b/>
          <w:sz w:val="22"/>
        </w:rPr>
      </w:pPr>
    </w:p>
    <w:p w14:paraId="116D5B1F" w14:textId="23663C75" w:rsidR="00581F62" w:rsidRPr="007F01A7" w:rsidRDefault="007F01A7" w:rsidP="007F01A7">
      <w:pPr>
        <w:jc w:val="center"/>
        <w:rPr>
          <w:rFonts w:eastAsia="Times New Roman" w:cs="Times New Roman"/>
          <w:b/>
          <w:sz w:val="22"/>
        </w:rPr>
      </w:pPr>
      <w:r w:rsidRPr="007F01A7">
        <w:rPr>
          <w:rFonts w:eastAsia="Times New Roman" w:cs="Times New Roman"/>
          <w:b/>
          <w:sz w:val="22"/>
        </w:rPr>
        <w:t>TECHNINĖ SPECIFIKACIJA</w:t>
      </w:r>
    </w:p>
    <w:p w14:paraId="52FD85FE" w14:textId="77777777" w:rsidR="00581F62" w:rsidRPr="007F01A7" w:rsidRDefault="00581F62" w:rsidP="00581F62">
      <w:pPr>
        <w:jc w:val="both"/>
        <w:rPr>
          <w:rFonts w:eastAsia="Times New Roman" w:cs="Times New Roman"/>
          <w:sz w:val="22"/>
        </w:rPr>
      </w:pPr>
    </w:p>
    <w:p w14:paraId="1AA8C7D0" w14:textId="77777777" w:rsidR="00581F62" w:rsidRPr="007F01A7" w:rsidRDefault="00581F62" w:rsidP="00581F62">
      <w:pPr>
        <w:jc w:val="both"/>
        <w:rPr>
          <w:rFonts w:eastAsia="Times New Roman" w:cs="Times New Roman"/>
          <w:sz w:val="22"/>
        </w:rPr>
      </w:pPr>
    </w:p>
    <w:p w14:paraId="5BA966E5" w14:textId="630A3BE6" w:rsidR="00581F62" w:rsidRPr="00581F62" w:rsidRDefault="00581F62" w:rsidP="00581F62">
      <w:pPr>
        <w:jc w:val="both"/>
        <w:rPr>
          <w:rFonts w:eastAsia="Times New Roman" w:cs="Times New Roman"/>
          <w:sz w:val="22"/>
        </w:rPr>
      </w:pPr>
      <w:r w:rsidRPr="00581F62">
        <w:rPr>
          <w:rFonts w:eastAsia="Times New Roman" w:cs="Times New Roman"/>
          <w:sz w:val="22"/>
        </w:rPr>
        <w:t>BENDRIEJI REIKALAVIMAI:</w:t>
      </w:r>
    </w:p>
    <w:p w14:paraId="0CDD5030" w14:textId="50A104D0" w:rsidR="00581F62" w:rsidRPr="00581F62" w:rsidRDefault="00581F62" w:rsidP="00581F62">
      <w:pPr>
        <w:numPr>
          <w:ilvl w:val="0"/>
          <w:numId w:val="6"/>
        </w:numPr>
        <w:jc w:val="both"/>
        <w:rPr>
          <w:rFonts w:eastAsia="Times New Roman" w:cs="Times New Roman"/>
          <w:sz w:val="22"/>
        </w:rPr>
      </w:pPr>
      <w:r w:rsidRPr="00581F62">
        <w:rPr>
          <w:rFonts w:eastAsia="Times New Roman" w:cs="Times New Roman"/>
          <w:sz w:val="22"/>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581F62">
        <w:rPr>
          <w:rFonts w:eastAsia="Times New Roman" w:cs="Times New Roman"/>
          <w:sz w:val="22"/>
        </w:rPr>
        <w:t>pdf</w:t>
      </w:r>
      <w:proofErr w:type="spellEnd"/>
      <w:r w:rsidRPr="00581F62">
        <w:rPr>
          <w:rFonts w:eastAsia="Times New Roman" w:cs="Times New Roman"/>
          <w:sz w:val="22"/>
        </w:rPr>
        <w:t xml:space="preserve"> formatu). Šiuose dokumentuose tiekėjas </w:t>
      </w:r>
      <w:r w:rsidRPr="00581F62">
        <w:rPr>
          <w:rFonts w:eastAsia="Times New Roman" w:cs="Times New Roman"/>
          <w:bCs/>
          <w:sz w:val="22"/>
          <w:u w:val="single"/>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81F62">
        <w:rPr>
          <w:rFonts w:eastAsia="Times New Roman" w:cs="Times New Roman"/>
          <w:sz w:val="22"/>
        </w:rPr>
        <w:t>. Perkančioji organizacija turi teisę reikalauti pateikti katalogų ir techninių aprašų originalus, o tiekėjui jų nepateikus – pasiūlymą atmesti.</w:t>
      </w:r>
    </w:p>
    <w:p w14:paraId="2159F19E" w14:textId="2CBA2D7C" w:rsidR="00581F62" w:rsidRPr="00760D2C" w:rsidRDefault="00B22EBB" w:rsidP="00760D2C">
      <w:pPr>
        <w:numPr>
          <w:ilvl w:val="0"/>
          <w:numId w:val="6"/>
        </w:numPr>
        <w:jc w:val="both"/>
        <w:rPr>
          <w:rFonts w:eastAsia="Times New Roman" w:cs="Times New Roman"/>
          <w:sz w:val="22"/>
        </w:rPr>
      </w:pPr>
      <w:r>
        <w:rPr>
          <w:rFonts w:eastAsia="Times New Roman" w:cs="Times New Roman"/>
          <w:sz w:val="22"/>
        </w:rPr>
        <w:t>Techninėje specifikacijoje ar kituose dokumentuose galimai nurodyti medžiagų / įrangos gamintojai ar prekių ženklai / pavadinimai yra informacini</w:t>
      </w:r>
      <w:r w:rsidR="00F51F71">
        <w:rPr>
          <w:rFonts w:eastAsia="Times New Roman" w:cs="Times New Roman"/>
          <w:sz w:val="22"/>
        </w:rPr>
        <w:t>o</w:t>
      </w:r>
      <w:r>
        <w:rPr>
          <w:rFonts w:eastAsia="Times New Roman" w:cs="Times New Roman"/>
          <w:sz w:val="22"/>
        </w:rPr>
        <w:t xml:space="preserve">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w:t>
      </w:r>
      <w:r w:rsidR="00646EF0">
        <w:rPr>
          <w:rFonts w:eastAsia="Times New Roman" w:cs="Times New Roman"/>
          <w:sz w:val="22"/>
        </w:rPr>
        <w:t>paslaugoms, ar prekių ženklas, patentas, tipai, konkreti kilmė ar gamyba, sertifikatai, standartai, protokolai turi būti suprantami su žodžiais „</w:t>
      </w:r>
      <w:r w:rsidR="00083295">
        <w:rPr>
          <w:rFonts w:eastAsia="Times New Roman" w:cs="Times New Roman"/>
          <w:sz w:val="22"/>
        </w:rPr>
        <w:t>arba</w:t>
      </w:r>
      <w:bookmarkStart w:id="0" w:name="_GoBack"/>
      <w:bookmarkEnd w:id="0"/>
      <w:r w:rsidR="00083295">
        <w:rPr>
          <w:rFonts w:eastAsia="Times New Roman" w:cs="Times New Roman"/>
          <w:sz w:val="22"/>
        </w:rPr>
        <w:t xml:space="preserve"> </w:t>
      </w:r>
      <w:r w:rsidR="00646EF0">
        <w:rPr>
          <w:rFonts w:eastAsia="Times New Roman" w:cs="Times New Roman"/>
          <w:sz w:val="22"/>
        </w:rPr>
        <w:t xml:space="preserve">lygiavertis“; jei techninėje specifikacijoje </w:t>
      </w:r>
      <w:r w:rsidR="00646EF0">
        <w:rPr>
          <w:rFonts w:eastAsia="Times New Roman" w:cs="Times New Roman"/>
          <w:sz w:val="22"/>
        </w:rPr>
        <w:t>ar kituose dokumentuose galimai nurodyt</w:t>
      </w:r>
      <w:r w:rsidR="00646EF0">
        <w:rPr>
          <w:rFonts w:eastAsia="Times New Roman" w:cs="Times New Roman"/>
          <w:sz w:val="22"/>
        </w:rPr>
        <w:t>a standartai, techniniai liudijimai ar bendrosios techninės specifikacijos, tai laikomasi tokios pirmumo tvarkos: pirmiausia nurodomas Europos standartą perimantis Lietuvos standartas, Europos techninio įvertinimo patvirtinimo dokumentas</w:t>
      </w:r>
      <w:r w:rsidR="00575132">
        <w:rPr>
          <w:rFonts w:eastAsia="Times New Roman" w:cs="Times New Roman"/>
          <w:sz w:val="22"/>
        </w:rPr>
        <w:t>,</w:t>
      </w:r>
      <w:r w:rsidR="00646EF0">
        <w:rPr>
          <w:rFonts w:eastAsia="Times New Roman" w:cs="Times New Roman"/>
          <w:sz w:val="22"/>
        </w:rPr>
        <w:t xml:space="preserve"> informacinių ir ryšių techno</w:t>
      </w:r>
      <w:r w:rsidR="00575132">
        <w:rPr>
          <w:rFonts w:eastAsia="Times New Roman" w:cs="Times New Roman"/>
          <w:sz w:val="22"/>
        </w:rPr>
        <w:t xml:space="preserve">logijų </w:t>
      </w:r>
      <w:r w:rsidR="003167E1">
        <w:rPr>
          <w:rFonts w:eastAsia="Times New Roman" w:cs="Times New Roman"/>
          <w:sz w:val="22"/>
        </w:rPr>
        <w:t>bendrosios techninės specifikacijos, tarptautinis standartas, kitos Europos standartizacijos organizacijų nustatytos techninių normatyvų sistemos arba, jeigu tokių yra, - nacionaliniai standartai, nacionaliniai techniniai liudijimai arba nacionalinės techninės specifikacijos, susijusios su sąmatų apskaičiavimu ir vykdymu bei prekių naudojimu</w:t>
      </w:r>
      <w:r w:rsidR="00760D2C">
        <w:rPr>
          <w:rFonts w:eastAsia="Times New Roman" w:cs="Times New Roman"/>
          <w:sz w:val="22"/>
        </w:rPr>
        <w:t xml:space="preserve">, kiekviena nuoroda turi būti suprantama kartu su žodžiais „arba lygiavertis“. </w:t>
      </w:r>
    </w:p>
    <w:p w14:paraId="12970C60" w14:textId="77777777" w:rsidR="00581F62" w:rsidRPr="00581F62" w:rsidRDefault="00581F62" w:rsidP="00581F62">
      <w:pPr>
        <w:numPr>
          <w:ilvl w:val="0"/>
          <w:numId w:val="6"/>
        </w:numPr>
        <w:jc w:val="both"/>
        <w:rPr>
          <w:rFonts w:eastAsia="Times New Roman" w:cs="Times New Roman"/>
          <w:sz w:val="22"/>
        </w:rPr>
      </w:pPr>
      <w:r w:rsidRPr="00581F62">
        <w:rPr>
          <w:rFonts w:eastAsia="Times New Roman" w:cs="Times New Roman"/>
          <w:sz w:val="22"/>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501C5BEA" w14:textId="77777777" w:rsidR="00CB1BD8" w:rsidRDefault="00581F62" w:rsidP="00CB1BD8">
      <w:pPr>
        <w:numPr>
          <w:ilvl w:val="0"/>
          <w:numId w:val="6"/>
        </w:numPr>
        <w:jc w:val="both"/>
        <w:rPr>
          <w:rFonts w:eastAsia="Times New Roman" w:cs="Times New Roman"/>
          <w:sz w:val="22"/>
        </w:rPr>
      </w:pPr>
      <w:r w:rsidRPr="00581F62">
        <w:rPr>
          <w:rFonts w:eastAsia="Times New Roman" w:cs="Times New Roman"/>
          <w:sz w:val="22"/>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3CF809C1" w14:textId="00C2FDE4" w:rsidR="00581F62" w:rsidRPr="00CB1BD8" w:rsidRDefault="00581F62" w:rsidP="00CB1BD8">
      <w:pPr>
        <w:numPr>
          <w:ilvl w:val="0"/>
          <w:numId w:val="6"/>
        </w:numPr>
        <w:jc w:val="both"/>
        <w:rPr>
          <w:rFonts w:eastAsia="Times New Roman" w:cs="Times New Roman"/>
          <w:sz w:val="22"/>
        </w:rPr>
      </w:pPr>
      <w:r w:rsidRPr="00581F62">
        <w:rPr>
          <w:rFonts w:eastAsia="Times New Roman" w:cs="Times New Roman"/>
          <w:sz w:val="22"/>
        </w:rPr>
        <w:t>Į garantij</w:t>
      </w:r>
      <w:r w:rsidR="00CB1BD8">
        <w:rPr>
          <w:rFonts w:eastAsia="Times New Roman" w:cs="Times New Roman"/>
          <w:sz w:val="22"/>
        </w:rPr>
        <w:t>os terminą, nurodytą techninės specifikacijos 4 p.</w:t>
      </w:r>
      <w:r w:rsidRPr="00581F62">
        <w:rPr>
          <w:rFonts w:eastAsia="Times New Roman" w:cs="Times New Roman"/>
          <w:sz w:val="22"/>
        </w:rPr>
        <w:t xml:space="preserve"> įskaičiuotas nemokamai atliekamas įrangos remontas, įskaitant remontui atlikti reikalingas detales bei medžiagas. Reikalavimai netaikomi garantijos sąlygų neatitinkančių gedimų atvejams, kai įranga sugenda dėl vartotojo kaltės.</w:t>
      </w:r>
    </w:p>
    <w:p w14:paraId="129B0C74" w14:textId="77777777" w:rsidR="00581F62" w:rsidRPr="00581F62" w:rsidRDefault="00581F62" w:rsidP="00581F62">
      <w:pPr>
        <w:numPr>
          <w:ilvl w:val="0"/>
          <w:numId w:val="6"/>
        </w:numPr>
        <w:jc w:val="both"/>
        <w:rPr>
          <w:rFonts w:eastAsia="Times New Roman" w:cs="Times New Roman"/>
          <w:sz w:val="22"/>
        </w:rPr>
      </w:pPr>
      <w:r w:rsidRPr="00581F62">
        <w:rPr>
          <w:rFonts w:eastAsia="Times New Roman" w:cs="Times New Roman"/>
          <w:sz w:val="22"/>
        </w:rPr>
        <w:t>Kartu su įranga pateikiama dokumentacija:</w:t>
      </w:r>
    </w:p>
    <w:p w14:paraId="613981B9" w14:textId="77777777" w:rsidR="00581F62" w:rsidRPr="00581F62" w:rsidRDefault="00581F62" w:rsidP="00581F62">
      <w:pPr>
        <w:numPr>
          <w:ilvl w:val="1"/>
          <w:numId w:val="6"/>
        </w:numPr>
        <w:jc w:val="both"/>
        <w:rPr>
          <w:rFonts w:eastAsia="Times New Roman" w:cs="Times New Roman"/>
          <w:sz w:val="22"/>
        </w:rPr>
      </w:pPr>
      <w:r w:rsidRPr="00581F62">
        <w:rPr>
          <w:rFonts w:eastAsia="Times New Roman" w:cs="Times New Roman"/>
          <w:sz w:val="22"/>
        </w:rPr>
        <w:t>Naudojimo instrukcija lietuvių kalba.</w:t>
      </w:r>
    </w:p>
    <w:p w14:paraId="76329043" w14:textId="572C7AB2" w:rsidR="00581F62" w:rsidRPr="00581F62" w:rsidRDefault="00581F62" w:rsidP="00581F62">
      <w:pPr>
        <w:numPr>
          <w:ilvl w:val="1"/>
          <w:numId w:val="6"/>
        </w:numPr>
        <w:jc w:val="both"/>
        <w:rPr>
          <w:rFonts w:eastAsia="Times New Roman" w:cs="Times New Roman"/>
          <w:sz w:val="22"/>
        </w:rPr>
      </w:pPr>
      <w:r w:rsidRPr="00581F62">
        <w:rPr>
          <w:rFonts w:eastAsia="Times New Roman" w:cs="Times New Roman"/>
          <w:sz w:val="22"/>
        </w:rPr>
        <w:t xml:space="preserve">Serviso dokumentacija lietuvių </w:t>
      </w:r>
      <w:r w:rsidR="006039FD">
        <w:rPr>
          <w:rFonts w:eastAsia="Times New Roman" w:cs="Times New Roman"/>
          <w:sz w:val="22"/>
        </w:rPr>
        <w:t>ir/</w:t>
      </w:r>
      <w:r w:rsidRPr="00581F62">
        <w:rPr>
          <w:rFonts w:eastAsia="Times New Roman" w:cs="Times New Roman"/>
          <w:sz w:val="22"/>
        </w:rPr>
        <w:t>arba anglų kalba.</w:t>
      </w:r>
    </w:p>
    <w:p w14:paraId="0CD5566D" w14:textId="77777777" w:rsidR="00581F62" w:rsidRPr="00581F62" w:rsidRDefault="00581F62" w:rsidP="00581F62">
      <w:pPr>
        <w:numPr>
          <w:ilvl w:val="1"/>
          <w:numId w:val="6"/>
        </w:numPr>
        <w:jc w:val="both"/>
        <w:rPr>
          <w:rFonts w:eastAsia="Times New Roman" w:cs="Times New Roman"/>
          <w:sz w:val="22"/>
        </w:rPr>
      </w:pPr>
      <w:r w:rsidRPr="00581F62">
        <w:rPr>
          <w:rFonts w:eastAsia="Times New Roman" w:cs="Times New Roman"/>
          <w:sz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F613F47" w14:textId="77777777" w:rsidR="00581F62" w:rsidRPr="00581F62" w:rsidRDefault="00581F62" w:rsidP="00581F62">
      <w:pPr>
        <w:numPr>
          <w:ilvl w:val="0"/>
          <w:numId w:val="6"/>
        </w:numPr>
        <w:jc w:val="both"/>
        <w:rPr>
          <w:rFonts w:eastAsia="Times New Roman" w:cs="Times New Roman"/>
          <w:sz w:val="22"/>
        </w:rPr>
      </w:pPr>
      <w:r w:rsidRPr="00581F62">
        <w:rPr>
          <w:rFonts w:eastAsia="Times New Roman" w:cs="Times New Roman"/>
          <w:sz w:val="22"/>
        </w:rPr>
        <w:t>Personalo mokymai (po apmokymų pateikti apmokymų aktą / sertifikatą arba kitą mokymų faktą įrodantį dokumentą).</w:t>
      </w:r>
    </w:p>
    <w:p w14:paraId="00C58307" w14:textId="77777777" w:rsidR="00581F62" w:rsidRPr="00581F62" w:rsidRDefault="00581F62" w:rsidP="00581F62">
      <w:pPr>
        <w:numPr>
          <w:ilvl w:val="1"/>
          <w:numId w:val="6"/>
        </w:numPr>
        <w:jc w:val="both"/>
        <w:rPr>
          <w:rFonts w:eastAsia="Times New Roman" w:cs="Times New Roman"/>
          <w:sz w:val="22"/>
        </w:rPr>
      </w:pPr>
      <w:r w:rsidRPr="00581F62">
        <w:rPr>
          <w:rFonts w:eastAsia="Times New Roman" w:cs="Times New Roman"/>
          <w:sz w:val="22"/>
        </w:rPr>
        <w:t>Mokymai ≥  1 medicinos darbuotojams. Trukmė ≥ 1 akademinė valanda.</w:t>
      </w:r>
    </w:p>
    <w:p w14:paraId="34405D50" w14:textId="19F92888" w:rsidR="00581F62" w:rsidRDefault="00581F62" w:rsidP="00581F62">
      <w:pPr>
        <w:numPr>
          <w:ilvl w:val="1"/>
          <w:numId w:val="6"/>
        </w:numPr>
        <w:jc w:val="both"/>
        <w:rPr>
          <w:rFonts w:eastAsia="Times New Roman" w:cs="Times New Roman"/>
          <w:sz w:val="22"/>
        </w:rPr>
      </w:pPr>
      <w:r w:rsidRPr="00581F62">
        <w:rPr>
          <w:rFonts w:eastAsia="Times New Roman" w:cs="Times New Roman"/>
          <w:sz w:val="22"/>
        </w:rPr>
        <w:t>Mokymai ≥  1 medicinos technikos darbuotojams. Trukmė ≥ 1 akademinė valanda.</w:t>
      </w:r>
    </w:p>
    <w:p w14:paraId="0694A0B5" w14:textId="77777777" w:rsidR="000459DB" w:rsidRPr="00581F62" w:rsidRDefault="000459DB" w:rsidP="000459DB">
      <w:pPr>
        <w:jc w:val="both"/>
        <w:rPr>
          <w:rFonts w:eastAsia="Times New Roman" w:cs="Times New Roman"/>
          <w:sz w:val="22"/>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67"/>
        <w:gridCol w:w="1656"/>
        <w:gridCol w:w="5563"/>
        <w:gridCol w:w="2404"/>
      </w:tblGrid>
      <w:tr w:rsidR="00953E62" w:rsidRPr="001249B5" w14:paraId="2A6B6B3B" w14:textId="77777777" w:rsidTr="00662AFD">
        <w:tc>
          <w:tcPr>
            <w:tcW w:w="0" w:type="auto"/>
            <w:shd w:val="clear" w:color="auto" w:fill="FFFFFF"/>
            <w:vAlign w:val="center"/>
          </w:tcPr>
          <w:p w14:paraId="0D992AD1" w14:textId="77777777" w:rsidR="00953E62" w:rsidRPr="001249B5" w:rsidRDefault="00953E62" w:rsidP="009D5BA1">
            <w:pPr>
              <w:tabs>
                <w:tab w:val="left" w:pos="397"/>
              </w:tabs>
              <w:ind w:left="57" w:right="57"/>
              <w:jc w:val="center"/>
              <w:rPr>
                <w:rFonts w:eastAsia="Times New Roman" w:cs="Times New Roman"/>
                <w:b/>
                <w:sz w:val="22"/>
                <w:lang w:eastAsia="lt-LT"/>
              </w:rPr>
            </w:pPr>
            <w:r w:rsidRPr="001249B5">
              <w:rPr>
                <w:rFonts w:eastAsia="Times New Roman" w:cs="Times New Roman"/>
                <w:b/>
                <w:sz w:val="22"/>
                <w:lang w:eastAsia="lt-LT"/>
              </w:rPr>
              <w:lastRenderedPageBreak/>
              <w:t>Eil. Nr.</w:t>
            </w:r>
          </w:p>
        </w:tc>
        <w:tc>
          <w:tcPr>
            <w:tcW w:w="0" w:type="auto"/>
            <w:shd w:val="clear" w:color="auto" w:fill="FFFFFF"/>
            <w:vAlign w:val="center"/>
          </w:tcPr>
          <w:p w14:paraId="480C4275" w14:textId="77777777" w:rsidR="00953E62" w:rsidRPr="001249B5" w:rsidRDefault="00953E62" w:rsidP="009D5BA1">
            <w:pPr>
              <w:tabs>
                <w:tab w:val="left" w:pos="397"/>
              </w:tabs>
              <w:ind w:left="57" w:right="57"/>
              <w:jc w:val="center"/>
              <w:rPr>
                <w:rFonts w:eastAsia="Times New Roman" w:cs="Times New Roman"/>
                <w:b/>
                <w:sz w:val="22"/>
                <w:lang w:eastAsia="lt-LT"/>
              </w:rPr>
            </w:pPr>
            <w:r w:rsidRPr="001249B5">
              <w:rPr>
                <w:rFonts w:eastAsia="Times New Roman" w:cs="Times New Roman"/>
                <w:b/>
                <w:sz w:val="22"/>
                <w:lang w:eastAsia="lt-LT"/>
              </w:rPr>
              <w:t>Parametro pavadinimas</w:t>
            </w:r>
          </w:p>
        </w:tc>
        <w:tc>
          <w:tcPr>
            <w:tcW w:w="0" w:type="auto"/>
            <w:shd w:val="clear" w:color="auto" w:fill="FFFFFF"/>
            <w:vAlign w:val="center"/>
          </w:tcPr>
          <w:p w14:paraId="195E54A1" w14:textId="77777777" w:rsidR="00953E62" w:rsidRPr="001249B5" w:rsidRDefault="00953E62" w:rsidP="009D5BA1">
            <w:pPr>
              <w:tabs>
                <w:tab w:val="left" w:pos="397"/>
              </w:tabs>
              <w:snapToGrid w:val="0"/>
              <w:ind w:left="57" w:right="57"/>
              <w:jc w:val="center"/>
              <w:rPr>
                <w:rFonts w:eastAsia="Times New Roman" w:cs="Times New Roman"/>
                <w:b/>
                <w:sz w:val="22"/>
                <w:lang w:eastAsia="lt-LT"/>
              </w:rPr>
            </w:pPr>
            <w:r w:rsidRPr="001249B5">
              <w:rPr>
                <w:rFonts w:eastAsia="Times New Roman" w:cs="Times New Roman"/>
                <w:b/>
                <w:sz w:val="22"/>
                <w:lang w:eastAsia="lt-LT"/>
              </w:rPr>
              <w:t>Reikalaujami parametrai ir funkcijos</w:t>
            </w:r>
          </w:p>
        </w:tc>
        <w:tc>
          <w:tcPr>
            <w:tcW w:w="0" w:type="auto"/>
            <w:shd w:val="clear" w:color="auto" w:fill="FFFFFF"/>
            <w:vAlign w:val="center"/>
          </w:tcPr>
          <w:p w14:paraId="52E15AF6" w14:textId="77777777" w:rsidR="00953E62" w:rsidRPr="001249B5" w:rsidRDefault="00953E62" w:rsidP="009D5BA1">
            <w:pPr>
              <w:tabs>
                <w:tab w:val="left" w:pos="397"/>
              </w:tabs>
              <w:snapToGrid w:val="0"/>
              <w:ind w:left="57" w:right="57"/>
              <w:jc w:val="center"/>
              <w:rPr>
                <w:rFonts w:cs="Times New Roman"/>
                <w:bCs/>
                <w:sz w:val="22"/>
              </w:rPr>
            </w:pPr>
            <w:r w:rsidRPr="001249B5">
              <w:rPr>
                <w:rFonts w:eastAsia="Times New Roman" w:cs="Times New Roman"/>
                <w:b/>
                <w:sz w:val="22"/>
                <w:lang w:eastAsia="lt-LT"/>
              </w:rPr>
              <w:t>Siūlomos įrangos  parametrai ir funkcijų įgyvendinimo principai ar metodika (pateikti, kokia įranga ar programinė įranga bei, kaip užtikrins parametrų ir funkcijų įgyvendinimą)</w:t>
            </w:r>
          </w:p>
        </w:tc>
      </w:tr>
      <w:tr w:rsidR="00953E62" w:rsidRPr="001249B5" w14:paraId="1DDE558C" w14:textId="77777777" w:rsidTr="00662AFD">
        <w:tc>
          <w:tcPr>
            <w:tcW w:w="0" w:type="auto"/>
            <w:shd w:val="clear" w:color="auto" w:fill="FFFFFF"/>
          </w:tcPr>
          <w:p w14:paraId="75FD846E"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1.</w:t>
            </w:r>
          </w:p>
        </w:tc>
        <w:tc>
          <w:tcPr>
            <w:tcW w:w="0" w:type="auto"/>
            <w:shd w:val="clear" w:color="auto" w:fill="FFFFFF"/>
          </w:tcPr>
          <w:p w14:paraId="19CE738A" w14:textId="77777777" w:rsidR="00953E62" w:rsidRPr="001249B5" w:rsidRDefault="00953E62" w:rsidP="009D5BA1">
            <w:pPr>
              <w:tabs>
                <w:tab w:val="left" w:pos="397"/>
              </w:tabs>
              <w:ind w:left="57" w:right="57"/>
              <w:rPr>
                <w:rFonts w:eastAsia="Times New Roman" w:cs="Times New Roman"/>
                <w:bCs/>
                <w:sz w:val="22"/>
                <w:lang w:eastAsia="lt-LT"/>
              </w:rPr>
            </w:pPr>
            <w:r w:rsidRPr="001249B5">
              <w:rPr>
                <w:rFonts w:eastAsia="Times New Roman" w:cs="Times New Roman"/>
                <w:bCs/>
                <w:sz w:val="22"/>
                <w:lang w:eastAsia="lt-LT"/>
              </w:rPr>
              <w:t>Gamintojas ir modelis</w:t>
            </w:r>
          </w:p>
        </w:tc>
        <w:tc>
          <w:tcPr>
            <w:tcW w:w="0" w:type="auto"/>
            <w:shd w:val="clear" w:color="auto" w:fill="FFFFFF"/>
          </w:tcPr>
          <w:p w14:paraId="2033271D" w14:textId="77777777" w:rsidR="00953E62" w:rsidRPr="001249B5" w:rsidDel="000578D8" w:rsidRDefault="00953E62" w:rsidP="009D5BA1">
            <w:pPr>
              <w:tabs>
                <w:tab w:val="left" w:pos="397"/>
              </w:tabs>
              <w:snapToGrid w:val="0"/>
              <w:ind w:left="57" w:right="57"/>
              <w:rPr>
                <w:rFonts w:eastAsia="Times New Roman" w:cs="Times New Roman"/>
                <w:b/>
                <w:sz w:val="22"/>
                <w:lang w:eastAsia="lt-LT"/>
              </w:rPr>
            </w:pPr>
            <w:r w:rsidRPr="001249B5">
              <w:rPr>
                <w:rFonts w:cs="Times New Roman"/>
                <w:color w:val="000000"/>
                <w:sz w:val="22"/>
                <w:lang w:eastAsia="lt-LT"/>
              </w:rPr>
              <w:t>Tiekėjas privalo nurodyti siūlomos techninės bei programinės įrangos gamintojus, modelius/versijas.</w:t>
            </w:r>
          </w:p>
        </w:tc>
        <w:tc>
          <w:tcPr>
            <w:tcW w:w="0" w:type="auto"/>
            <w:shd w:val="clear" w:color="auto" w:fill="FFFFFF"/>
          </w:tcPr>
          <w:p w14:paraId="65703CEE" w14:textId="77777777" w:rsidR="00953E62" w:rsidRPr="001249B5" w:rsidRDefault="00953E62" w:rsidP="009D5BA1">
            <w:pPr>
              <w:tabs>
                <w:tab w:val="left" w:pos="397"/>
              </w:tabs>
              <w:snapToGrid w:val="0"/>
              <w:ind w:left="57" w:right="57"/>
              <w:rPr>
                <w:rFonts w:eastAsia="Times New Roman" w:cs="Times New Roman"/>
                <w:b/>
                <w:sz w:val="22"/>
                <w:lang w:eastAsia="lt-LT"/>
              </w:rPr>
            </w:pPr>
          </w:p>
        </w:tc>
      </w:tr>
      <w:tr w:rsidR="00953E62" w:rsidRPr="001249B5" w14:paraId="5999BBFA" w14:textId="77777777" w:rsidTr="00662AFD">
        <w:tc>
          <w:tcPr>
            <w:tcW w:w="0" w:type="auto"/>
            <w:shd w:val="clear" w:color="auto" w:fill="FFFFFF"/>
          </w:tcPr>
          <w:p w14:paraId="7584A297"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2.</w:t>
            </w:r>
          </w:p>
        </w:tc>
        <w:tc>
          <w:tcPr>
            <w:tcW w:w="0" w:type="auto"/>
            <w:shd w:val="clear" w:color="auto" w:fill="FFFFFF"/>
          </w:tcPr>
          <w:p w14:paraId="7C5E66AD" w14:textId="77777777" w:rsidR="00953E62" w:rsidRPr="001249B5" w:rsidRDefault="00953E62" w:rsidP="009D5BA1">
            <w:pPr>
              <w:tabs>
                <w:tab w:val="left" w:pos="397"/>
              </w:tabs>
              <w:ind w:left="57" w:right="57"/>
              <w:rPr>
                <w:rFonts w:eastAsia="Times New Roman" w:cs="Times New Roman"/>
                <w:bCs/>
                <w:sz w:val="22"/>
                <w:lang w:eastAsia="lt-LT"/>
              </w:rPr>
            </w:pPr>
            <w:r w:rsidRPr="001249B5">
              <w:rPr>
                <w:rFonts w:eastAsia="Times New Roman" w:cs="Times New Roman"/>
                <w:sz w:val="22"/>
                <w:lang w:eastAsia="lt-LT"/>
              </w:rPr>
              <w:t>Reikalavimai programinei įrangai</w:t>
            </w:r>
          </w:p>
        </w:tc>
        <w:tc>
          <w:tcPr>
            <w:tcW w:w="0" w:type="auto"/>
            <w:shd w:val="clear" w:color="auto" w:fill="FFFFFF"/>
          </w:tcPr>
          <w:p w14:paraId="4C95E35F"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Medicininės paskirties programinė įranga (pateikti 93/42/EEC direktyvos arba lygiaverčius sertifikatus).</w:t>
            </w:r>
          </w:p>
          <w:p w14:paraId="2D409C56" w14:textId="24D43A3C"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Licencija turi būti skirta diegti į perkamą techninę įrangą. Licencija neturi turėti galiojimo termino.</w:t>
            </w:r>
          </w:p>
          <w:p w14:paraId="22BA6D81"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 xml:space="preserve">Programinės įrangos versija: negali būti teikiama nebaigtinė programinės įrangos versija (alfa, beta, </w:t>
            </w:r>
            <w:proofErr w:type="spellStart"/>
            <w:r w:rsidRPr="001249B5">
              <w:rPr>
                <w:rFonts w:eastAsia="Times New Roman" w:cs="Times New Roman"/>
                <w:color w:val="000000"/>
                <w:sz w:val="22"/>
                <w:lang w:eastAsia="lt-LT"/>
              </w:rPr>
              <w:t>releasecandidate</w:t>
            </w:r>
            <w:proofErr w:type="spellEnd"/>
            <w:r w:rsidRPr="001249B5">
              <w:rPr>
                <w:rFonts w:eastAsia="Times New Roman" w:cs="Times New Roman"/>
                <w:color w:val="000000"/>
                <w:sz w:val="22"/>
                <w:lang w:eastAsia="lt-LT"/>
              </w:rPr>
              <w:t>).</w:t>
            </w:r>
          </w:p>
          <w:p w14:paraId="6507B4AB" w14:textId="77777777" w:rsidR="00953E62" w:rsidRPr="00A836B2" w:rsidRDefault="00953E62" w:rsidP="00953E62">
            <w:pPr>
              <w:widowControl w:val="0"/>
              <w:numPr>
                <w:ilvl w:val="0"/>
                <w:numId w:val="1"/>
              </w:numPr>
              <w:shd w:val="clear" w:color="auto" w:fill="FFFFFF" w:themeFill="background1"/>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A836B2">
              <w:rPr>
                <w:rFonts w:eastAsia="Times New Roman" w:cs="Times New Roman"/>
                <w:color w:val="000000"/>
                <w:sz w:val="22"/>
                <w:lang w:eastAsia="lt-LT"/>
              </w:rPr>
              <w:t>Turi palaikyti vaizdo medžiagos persiuntimo į DICOM saugyklą sintaksę. Programinė įranga turi naudoti ne mažiau nei šias DICOM persiuntimo sintakses:</w:t>
            </w:r>
          </w:p>
          <w:p w14:paraId="73AAF6E9" w14:textId="77777777" w:rsidR="00953E62" w:rsidRPr="00A836B2" w:rsidRDefault="00953E62" w:rsidP="00953E62">
            <w:pPr>
              <w:widowControl w:val="0"/>
              <w:numPr>
                <w:ilvl w:val="0"/>
                <w:numId w:val="2"/>
              </w:numPr>
              <w:shd w:val="clear" w:color="auto" w:fill="FFFFFF" w:themeFill="background1"/>
              <w:tabs>
                <w:tab w:val="left" w:pos="397"/>
              </w:tabs>
              <w:suppressAutoHyphens/>
              <w:overflowPunct w:val="0"/>
              <w:autoSpaceDE w:val="0"/>
              <w:autoSpaceDN w:val="0"/>
              <w:adjustRightInd w:val="0"/>
              <w:ind w:left="57" w:right="57" w:firstLine="0"/>
              <w:jc w:val="both"/>
              <w:rPr>
                <w:rFonts w:eastAsia="Times New Roman" w:cs="Times New Roman"/>
                <w:color w:val="000000"/>
                <w:sz w:val="22"/>
                <w:shd w:val="clear" w:color="auto" w:fill="FFFFFF"/>
                <w:lang w:eastAsia="lt-LT"/>
              </w:rPr>
            </w:pPr>
            <w:r w:rsidRPr="00A836B2">
              <w:rPr>
                <w:rFonts w:eastAsia="Times New Roman" w:cs="Times New Roman"/>
                <w:noProof/>
                <w:color w:val="000000"/>
                <w:sz w:val="22"/>
                <w:lang w:eastAsia="lt-LT"/>
              </w:rPr>
              <w:t xml:space="preserve">1.2.840.10008.1.2.4.100 - </w:t>
            </w:r>
            <w:r w:rsidRPr="00A836B2">
              <w:rPr>
                <w:rFonts w:eastAsia="Times New Roman" w:cs="Times New Roman"/>
                <w:color w:val="000000"/>
                <w:sz w:val="22"/>
                <w:shd w:val="clear" w:color="auto" w:fill="FFFFFF"/>
                <w:lang w:eastAsia="lt-LT"/>
              </w:rPr>
              <w:t xml:space="preserve">MPEG2 </w:t>
            </w:r>
            <w:proofErr w:type="spellStart"/>
            <w:r w:rsidRPr="00A836B2">
              <w:rPr>
                <w:rFonts w:eastAsia="Times New Roman" w:cs="Times New Roman"/>
                <w:color w:val="000000"/>
                <w:sz w:val="22"/>
                <w:shd w:val="clear" w:color="auto" w:fill="FFFFFF"/>
                <w:lang w:eastAsia="lt-LT"/>
              </w:rPr>
              <w:t>Main</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Profile</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Main</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Level</w:t>
            </w:r>
            <w:proofErr w:type="spellEnd"/>
            <w:r w:rsidRPr="00A836B2">
              <w:rPr>
                <w:rFonts w:eastAsia="Times New Roman" w:cs="Times New Roman"/>
                <w:noProof/>
                <w:color w:val="000000"/>
                <w:sz w:val="22"/>
                <w:lang w:eastAsia="lt-LT"/>
              </w:rPr>
              <w:t>;</w:t>
            </w:r>
          </w:p>
          <w:p w14:paraId="00CF2CFA" w14:textId="77777777" w:rsidR="00953E62" w:rsidRPr="00A836B2" w:rsidRDefault="00953E62" w:rsidP="00953E62">
            <w:pPr>
              <w:widowControl w:val="0"/>
              <w:numPr>
                <w:ilvl w:val="0"/>
                <w:numId w:val="2"/>
              </w:numPr>
              <w:shd w:val="clear" w:color="auto" w:fill="FFFFFF" w:themeFill="background1"/>
              <w:tabs>
                <w:tab w:val="left" w:pos="397"/>
              </w:tabs>
              <w:suppressAutoHyphens/>
              <w:overflowPunct w:val="0"/>
              <w:autoSpaceDE w:val="0"/>
              <w:autoSpaceDN w:val="0"/>
              <w:adjustRightInd w:val="0"/>
              <w:ind w:left="57" w:right="57" w:firstLine="0"/>
              <w:jc w:val="both"/>
              <w:rPr>
                <w:rFonts w:eastAsia="Times New Roman" w:cs="Times New Roman"/>
                <w:noProof/>
                <w:color w:val="000000"/>
                <w:sz w:val="22"/>
                <w:lang w:eastAsia="lt-LT"/>
              </w:rPr>
            </w:pPr>
            <w:r w:rsidRPr="00A836B2">
              <w:rPr>
                <w:rFonts w:eastAsia="Times New Roman" w:cs="Times New Roman"/>
                <w:noProof/>
                <w:color w:val="000000"/>
                <w:sz w:val="22"/>
                <w:lang w:eastAsia="lt-LT"/>
              </w:rPr>
              <w:t>1.2.840.10008.1.2.4.101 - Main Profile \/ High Level;</w:t>
            </w:r>
          </w:p>
          <w:p w14:paraId="26FD2EB1" w14:textId="77777777" w:rsidR="00953E62" w:rsidRPr="00A836B2" w:rsidRDefault="00953E62" w:rsidP="00953E62">
            <w:pPr>
              <w:pStyle w:val="ListParagraph"/>
              <w:widowControl w:val="0"/>
              <w:numPr>
                <w:ilvl w:val="0"/>
                <w:numId w:val="2"/>
              </w:numPr>
              <w:shd w:val="clear" w:color="auto" w:fill="FFFFFF" w:themeFill="background1"/>
              <w:tabs>
                <w:tab w:val="left" w:pos="397"/>
              </w:tabs>
              <w:suppressAutoHyphens/>
              <w:overflowPunct w:val="0"/>
              <w:autoSpaceDE w:val="0"/>
              <w:autoSpaceDN w:val="0"/>
              <w:adjustRightInd w:val="0"/>
              <w:ind w:right="57"/>
              <w:jc w:val="both"/>
              <w:rPr>
                <w:rFonts w:eastAsia="Times New Roman" w:cs="Times New Roman"/>
                <w:color w:val="000000"/>
                <w:sz w:val="22"/>
                <w:shd w:val="clear" w:color="auto" w:fill="FFFFFF"/>
                <w:lang w:eastAsia="lt-LT"/>
              </w:rPr>
            </w:pPr>
            <w:r w:rsidRPr="00A836B2">
              <w:rPr>
                <w:rFonts w:eastAsia="Times New Roman" w:cs="Times New Roman"/>
                <w:noProof/>
                <w:color w:val="000000"/>
                <w:sz w:val="22"/>
                <w:lang w:eastAsia="lt-LT"/>
              </w:rPr>
              <w:t xml:space="preserve">1.2.840.10008.1.2.4.102 - </w:t>
            </w:r>
            <w:r w:rsidRPr="00A836B2">
              <w:rPr>
                <w:rFonts w:eastAsia="Times New Roman" w:cs="Times New Roman"/>
                <w:color w:val="000000"/>
                <w:sz w:val="22"/>
                <w:shd w:val="clear" w:color="auto" w:fill="FFFFFF"/>
                <w:lang w:eastAsia="lt-LT"/>
              </w:rPr>
              <w:t xml:space="preserve">MPEG-4 AVC/H.264 </w:t>
            </w:r>
            <w:proofErr w:type="spellStart"/>
            <w:r w:rsidRPr="00A836B2">
              <w:rPr>
                <w:rFonts w:eastAsia="Times New Roman" w:cs="Times New Roman"/>
                <w:color w:val="000000"/>
                <w:sz w:val="22"/>
                <w:shd w:val="clear" w:color="auto" w:fill="FFFFFF"/>
                <w:lang w:eastAsia="lt-LT"/>
              </w:rPr>
              <w:t>High</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Profile</w:t>
            </w:r>
            <w:proofErr w:type="spellEnd"/>
            <w:r w:rsidRPr="00A836B2">
              <w:rPr>
                <w:rFonts w:eastAsia="Times New Roman" w:cs="Times New Roman"/>
                <w:color w:val="000000"/>
                <w:sz w:val="22"/>
                <w:shd w:val="clear" w:color="auto" w:fill="FFFFFF"/>
                <w:lang w:eastAsia="lt-LT"/>
              </w:rPr>
              <w:t xml:space="preserve"> / </w:t>
            </w:r>
            <w:proofErr w:type="spellStart"/>
            <w:r w:rsidRPr="00A836B2">
              <w:rPr>
                <w:rFonts w:eastAsia="Times New Roman" w:cs="Times New Roman"/>
                <w:color w:val="000000"/>
                <w:sz w:val="22"/>
                <w:shd w:val="clear" w:color="auto" w:fill="FFFFFF"/>
                <w:lang w:eastAsia="lt-LT"/>
              </w:rPr>
              <w:t>Level</w:t>
            </w:r>
            <w:proofErr w:type="spellEnd"/>
            <w:r w:rsidRPr="00A836B2">
              <w:rPr>
                <w:rFonts w:eastAsia="Times New Roman" w:cs="Times New Roman"/>
                <w:color w:val="000000"/>
                <w:sz w:val="22"/>
                <w:shd w:val="clear" w:color="auto" w:fill="FFFFFF"/>
                <w:lang w:eastAsia="lt-LT"/>
              </w:rPr>
              <w:t xml:space="preserve"> 4.1</w:t>
            </w:r>
            <w:r w:rsidRPr="00A836B2">
              <w:rPr>
                <w:rFonts w:eastAsia="Times New Roman" w:cs="Times New Roman"/>
                <w:noProof/>
                <w:color w:val="000000"/>
                <w:sz w:val="22"/>
                <w:lang w:eastAsia="lt-LT"/>
              </w:rPr>
              <w:t>;</w:t>
            </w:r>
          </w:p>
          <w:p w14:paraId="59F4F4CC" w14:textId="77777777" w:rsidR="00953E62" w:rsidRPr="00A836B2" w:rsidRDefault="00953E62" w:rsidP="00953E62">
            <w:pPr>
              <w:numPr>
                <w:ilvl w:val="0"/>
                <w:numId w:val="2"/>
              </w:numPr>
              <w:shd w:val="clear" w:color="auto" w:fill="FFFFFF" w:themeFill="background1"/>
              <w:tabs>
                <w:tab w:val="left" w:pos="397"/>
              </w:tabs>
              <w:overflowPunct w:val="0"/>
              <w:autoSpaceDE w:val="0"/>
              <w:autoSpaceDN w:val="0"/>
              <w:adjustRightInd w:val="0"/>
              <w:ind w:left="57" w:right="57" w:firstLine="0"/>
              <w:jc w:val="both"/>
              <w:rPr>
                <w:rFonts w:eastAsia="Times New Roman" w:cs="Times New Roman"/>
                <w:color w:val="000000"/>
                <w:sz w:val="22"/>
                <w:lang w:eastAsia="lt-LT"/>
              </w:rPr>
            </w:pPr>
            <w:r w:rsidRPr="00A836B2">
              <w:rPr>
                <w:rFonts w:eastAsia="Times New Roman" w:cs="Times New Roman"/>
                <w:noProof/>
                <w:color w:val="000000"/>
                <w:sz w:val="22"/>
                <w:lang w:eastAsia="lt-LT"/>
              </w:rPr>
              <w:t xml:space="preserve">1.2.840.10008.1.2.4.103 - </w:t>
            </w:r>
            <w:r w:rsidRPr="00A836B2">
              <w:rPr>
                <w:rFonts w:eastAsia="Times New Roman" w:cs="Times New Roman"/>
                <w:color w:val="000000"/>
                <w:sz w:val="22"/>
                <w:shd w:val="clear" w:color="auto" w:fill="FFFFFF"/>
                <w:lang w:eastAsia="lt-LT"/>
              </w:rPr>
              <w:t>MPEG-4 AVC/H.264 BD-</w:t>
            </w:r>
            <w:proofErr w:type="spellStart"/>
            <w:r w:rsidRPr="00A836B2">
              <w:rPr>
                <w:rFonts w:eastAsia="Times New Roman" w:cs="Times New Roman"/>
                <w:color w:val="000000"/>
                <w:sz w:val="22"/>
                <w:shd w:val="clear" w:color="auto" w:fill="FFFFFF"/>
                <w:lang w:eastAsia="lt-LT"/>
              </w:rPr>
              <w:t>compatible</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High</w:t>
            </w:r>
            <w:proofErr w:type="spellEnd"/>
            <w:r w:rsidRPr="00A836B2">
              <w:rPr>
                <w:rFonts w:eastAsia="Times New Roman" w:cs="Times New Roman"/>
                <w:color w:val="000000"/>
                <w:sz w:val="22"/>
                <w:shd w:val="clear" w:color="auto" w:fill="FFFFFF"/>
                <w:lang w:eastAsia="lt-LT"/>
              </w:rPr>
              <w:t xml:space="preserve"> </w:t>
            </w:r>
            <w:proofErr w:type="spellStart"/>
            <w:r w:rsidRPr="00A836B2">
              <w:rPr>
                <w:rFonts w:eastAsia="Times New Roman" w:cs="Times New Roman"/>
                <w:color w:val="000000"/>
                <w:sz w:val="22"/>
                <w:shd w:val="clear" w:color="auto" w:fill="FFFFFF"/>
                <w:lang w:eastAsia="lt-LT"/>
              </w:rPr>
              <w:t>Profile</w:t>
            </w:r>
            <w:proofErr w:type="spellEnd"/>
            <w:r w:rsidRPr="00A836B2">
              <w:rPr>
                <w:rFonts w:eastAsia="Times New Roman" w:cs="Times New Roman"/>
                <w:color w:val="000000"/>
                <w:sz w:val="22"/>
                <w:shd w:val="clear" w:color="auto" w:fill="FFFFFF"/>
                <w:lang w:eastAsia="lt-LT"/>
              </w:rPr>
              <w:t xml:space="preserve"> / </w:t>
            </w:r>
            <w:proofErr w:type="spellStart"/>
            <w:r w:rsidRPr="00A836B2">
              <w:rPr>
                <w:rFonts w:eastAsia="Times New Roman" w:cs="Times New Roman"/>
                <w:color w:val="000000"/>
                <w:sz w:val="22"/>
                <w:shd w:val="clear" w:color="auto" w:fill="FFFFFF"/>
                <w:lang w:eastAsia="lt-LT"/>
              </w:rPr>
              <w:t>Level</w:t>
            </w:r>
            <w:proofErr w:type="spellEnd"/>
            <w:r w:rsidRPr="00A836B2">
              <w:rPr>
                <w:rFonts w:eastAsia="Times New Roman" w:cs="Times New Roman"/>
                <w:color w:val="000000"/>
                <w:sz w:val="22"/>
                <w:shd w:val="clear" w:color="auto" w:fill="FFFFFF"/>
                <w:lang w:eastAsia="lt-LT"/>
              </w:rPr>
              <w:t xml:space="preserve"> 4.1</w:t>
            </w:r>
            <w:r w:rsidRPr="00A836B2">
              <w:rPr>
                <w:rFonts w:eastAsia="Times New Roman" w:cs="Times New Roman"/>
                <w:noProof/>
                <w:color w:val="000000"/>
                <w:sz w:val="22"/>
                <w:lang w:eastAsia="lt-LT"/>
              </w:rPr>
              <w:t xml:space="preserve">; </w:t>
            </w:r>
            <w:r w:rsidRPr="00A836B2">
              <w:rPr>
                <w:rFonts w:eastAsia="Times New Roman" w:cs="Times New Roman"/>
                <w:color w:val="000000"/>
                <w:sz w:val="22"/>
                <w:lang w:eastAsia="lt-LT"/>
              </w:rPr>
              <w:t>arba lygiavertę.</w:t>
            </w:r>
          </w:p>
          <w:p w14:paraId="256019CE" w14:textId="77777777" w:rsidR="00953E62" w:rsidRPr="00BF4D47"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BF4D47">
              <w:rPr>
                <w:rFonts w:eastAsia="Times New Roman" w:cs="Times New Roman"/>
                <w:color w:val="000000"/>
                <w:sz w:val="22"/>
                <w:lang w:eastAsia="lt-LT"/>
              </w:rPr>
              <w:t xml:space="preserve">Turi palaikyti nuotraukų persiuntimo į DICOM saugyklą sintaksę: programinė įranga privalo naudoti JPEG </w:t>
            </w:r>
            <w:proofErr w:type="spellStart"/>
            <w:r w:rsidRPr="00BF4D47">
              <w:rPr>
                <w:rFonts w:eastAsia="Times New Roman" w:cs="Times New Roman"/>
                <w:color w:val="000000"/>
                <w:sz w:val="22"/>
                <w:lang w:eastAsia="lt-LT"/>
              </w:rPr>
              <w:t>Baseline</w:t>
            </w:r>
            <w:proofErr w:type="spellEnd"/>
            <w:r w:rsidRPr="00BF4D47">
              <w:rPr>
                <w:rFonts w:eastAsia="Times New Roman" w:cs="Times New Roman"/>
                <w:color w:val="000000"/>
                <w:sz w:val="22"/>
                <w:lang w:eastAsia="lt-LT"/>
              </w:rPr>
              <w:t xml:space="preserve"> (</w:t>
            </w:r>
            <w:proofErr w:type="spellStart"/>
            <w:r w:rsidRPr="00BF4D47">
              <w:rPr>
                <w:rFonts w:eastAsia="Times New Roman" w:cs="Times New Roman"/>
                <w:color w:val="000000"/>
                <w:sz w:val="22"/>
                <w:lang w:eastAsia="lt-LT"/>
              </w:rPr>
              <w:t>Process</w:t>
            </w:r>
            <w:proofErr w:type="spellEnd"/>
            <w:r w:rsidRPr="00BF4D47">
              <w:rPr>
                <w:rFonts w:eastAsia="Times New Roman" w:cs="Times New Roman"/>
                <w:color w:val="000000"/>
                <w:sz w:val="22"/>
                <w:lang w:eastAsia="lt-LT"/>
              </w:rPr>
              <w:t xml:space="preserve"> 1); 1.2.840.10008.1.2.4.50 persiuntimo sintaksę.</w:t>
            </w:r>
          </w:p>
          <w:p w14:paraId="72CAADFA" w14:textId="77777777" w:rsidR="00953E62" w:rsidRPr="00BF4D47"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BF4D47">
              <w:rPr>
                <w:rFonts w:eastAsia="Times New Roman" w:cs="Times New Roman"/>
                <w:color w:val="000000"/>
                <w:sz w:val="22"/>
                <w:lang w:eastAsia="lt-LT"/>
              </w:rPr>
              <w:t>Vaizdų suglaudinimo standartai: programinė įranga turi galimybę nustatyti ne prasčiau negu MPEG-4 AVC/H.264 (4:2:0) standarto suglaudinimo reikšmes.</w:t>
            </w:r>
          </w:p>
          <w:p w14:paraId="64814E39"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 xml:space="preserve">Turi palaikyti šiuos vaizdo įėjimo standartus: programinė įranga turi konvertuoti vaizdo medžiagą į DICOM standartą, turi būti galimybė skaitmenizuoti medicininę aparatūrą, turinčią vaizdo išėjimą pvz., ultragarso, endoskopijos aparatus, mikroskopus (su vaizdo išėjimu), taip pat turi būti galimybė skaitmenizuoti vaizdo kameras ir duomenis kaupti vieningoje PACS archyvavimo sistemoje. Palaikomos vaizdo įvestys: ne prasčiau nei </w:t>
            </w:r>
            <w:proofErr w:type="spellStart"/>
            <w:r w:rsidRPr="001249B5">
              <w:rPr>
                <w:rFonts w:eastAsia="Arial" w:cs="Times New Roman"/>
                <w:color w:val="000000"/>
                <w:sz w:val="22"/>
                <w:lang w:eastAsia="lt-LT"/>
              </w:rPr>
              <w:t>Composite</w:t>
            </w:r>
            <w:proofErr w:type="spellEnd"/>
            <w:r w:rsidRPr="001249B5">
              <w:rPr>
                <w:rFonts w:eastAsia="Arial" w:cs="Times New Roman"/>
                <w:color w:val="000000"/>
                <w:sz w:val="22"/>
                <w:lang w:eastAsia="lt-LT"/>
              </w:rPr>
              <w:t>, S-</w:t>
            </w:r>
            <w:proofErr w:type="spellStart"/>
            <w:r w:rsidRPr="001249B5">
              <w:rPr>
                <w:rFonts w:eastAsia="Arial" w:cs="Times New Roman"/>
                <w:color w:val="000000"/>
                <w:sz w:val="22"/>
                <w:lang w:eastAsia="lt-LT"/>
              </w:rPr>
              <w:t>Video</w:t>
            </w:r>
            <w:proofErr w:type="spellEnd"/>
            <w:r w:rsidRPr="001249B5">
              <w:rPr>
                <w:rFonts w:eastAsia="Arial" w:cs="Times New Roman"/>
                <w:color w:val="000000"/>
                <w:sz w:val="22"/>
                <w:lang w:eastAsia="lt-LT"/>
              </w:rPr>
              <w:t>, HDMI (1920x1080</w:t>
            </w:r>
            <w:r w:rsidRPr="001249B5">
              <w:rPr>
                <w:rFonts w:eastAsia="Arial" w:cs="Times New Roman"/>
                <w:color w:val="000000"/>
                <w:sz w:val="22"/>
                <w:lang w:val="en-US" w:eastAsia="lt-LT"/>
              </w:rPr>
              <w:t>@60Hz)</w:t>
            </w:r>
            <w:r w:rsidRPr="001249B5">
              <w:rPr>
                <w:rFonts w:eastAsia="Arial" w:cs="Times New Roman"/>
                <w:color w:val="000000"/>
                <w:sz w:val="22"/>
                <w:lang w:eastAsia="lt-LT"/>
              </w:rPr>
              <w:t>, DVI (1920x1080</w:t>
            </w:r>
            <w:r w:rsidRPr="001249B5">
              <w:rPr>
                <w:rFonts w:eastAsia="Arial" w:cs="Times New Roman"/>
                <w:color w:val="000000"/>
                <w:sz w:val="22"/>
                <w:lang w:val="en-US" w:eastAsia="lt-LT"/>
              </w:rPr>
              <w:t>@60Hz)</w:t>
            </w:r>
            <w:r w:rsidRPr="001249B5">
              <w:rPr>
                <w:rFonts w:eastAsia="Arial" w:cs="Times New Roman"/>
                <w:color w:val="000000"/>
                <w:sz w:val="22"/>
                <w:lang w:eastAsia="lt-LT"/>
              </w:rPr>
              <w:t>, HD SDI.</w:t>
            </w:r>
          </w:p>
          <w:p w14:paraId="4FA2CB08" w14:textId="77777777" w:rsidR="00953E62" w:rsidRPr="00BF4D47"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BF4D47">
              <w:rPr>
                <w:rFonts w:eastAsia="Times New Roman" w:cs="Times New Roman"/>
                <w:color w:val="000000"/>
                <w:sz w:val="22"/>
                <w:lang w:eastAsia="lt-LT"/>
              </w:rPr>
              <w:t>Programinė įranga privalo turėti galimybę persiųsti vaizdus į kitą PACS serverį arba darbo vietą DICOM sąsaja.</w:t>
            </w:r>
          </w:p>
          <w:p w14:paraId="3353C215" w14:textId="77777777" w:rsidR="00953E62" w:rsidRPr="00BF4D47"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BF4D47">
              <w:rPr>
                <w:rFonts w:eastAsia="Times New Roman" w:cs="Times New Roman"/>
                <w:color w:val="000000"/>
                <w:sz w:val="22"/>
                <w:lang w:eastAsia="lt-LT"/>
              </w:rPr>
              <w:t xml:space="preserve">Darbo užduočių palaikymas: programinė įranga privalo turėti galimybę gauti užduotis DICOM </w:t>
            </w:r>
            <w:proofErr w:type="spellStart"/>
            <w:r w:rsidRPr="00BF4D47">
              <w:rPr>
                <w:rFonts w:eastAsia="Times New Roman" w:cs="Times New Roman"/>
                <w:color w:val="000000"/>
                <w:sz w:val="22"/>
                <w:lang w:eastAsia="lt-LT"/>
              </w:rPr>
              <w:t>ModalityWorklist</w:t>
            </w:r>
            <w:proofErr w:type="spellEnd"/>
            <w:r w:rsidRPr="00BF4D47">
              <w:rPr>
                <w:rFonts w:eastAsia="Times New Roman" w:cs="Times New Roman"/>
                <w:color w:val="000000"/>
                <w:sz w:val="22"/>
                <w:lang w:eastAsia="lt-LT"/>
              </w:rPr>
              <w:t xml:space="preserve"> sąsaja, kurios pagalba gaunami užduočių sąrašai.</w:t>
            </w:r>
          </w:p>
          <w:p w14:paraId="2F4960BE"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Programinė įranga privalo turėti galimybę saugoti tyrimus skaitmenizavimo įrenginio lokaliame tyrimų archyve.</w:t>
            </w:r>
          </w:p>
          <w:p w14:paraId="2D112CF2"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 xml:space="preserve">Lokalaus tyrimų archyvo atvaizdavimas: programinė </w:t>
            </w:r>
            <w:r w:rsidRPr="001249B5">
              <w:rPr>
                <w:rFonts w:eastAsia="Times New Roman" w:cs="Times New Roman"/>
                <w:color w:val="000000"/>
                <w:sz w:val="22"/>
                <w:lang w:eastAsia="lt-LT"/>
              </w:rPr>
              <w:lastRenderedPageBreak/>
              <w:t>įranga privalo turėti galimybę pagal užduotus paieškos kriterijus (paciento identifikacinį numerį, paciento vardą, pavardę, tyrimo datą, tyrimo tipą) atvaizduoti ankstesnius tyrimus iš lokalios talpyklos.</w:t>
            </w:r>
          </w:p>
          <w:p w14:paraId="06F6042D"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Kelių tyrimų peržiūra: sistemos naudotojui privalo būti suteikiama galimybė peržiūrėti du arba daugiau  tyrimus vienu metu.</w:t>
            </w:r>
          </w:p>
          <w:p w14:paraId="270AF808" w14:textId="77777777" w:rsidR="00953E62" w:rsidRPr="007D3F83"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7D3F83">
              <w:rPr>
                <w:rFonts w:eastAsia="Times New Roman" w:cs="Times New Roman"/>
                <w:color w:val="000000"/>
                <w:sz w:val="22"/>
                <w:lang w:eastAsia="lt-LT"/>
              </w:rPr>
              <w:t>Naudotojo sąsajos kalba: programinė įranga privalo būti lietuvių kalba.</w:t>
            </w:r>
          </w:p>
          <w:p w14:paraId="6ADA21E5" w14:textId="77777777" w:rsidR="00953E62" w:rsidRPr="001249B5"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1249B5">
              <w:rPr>
                <w:rFonts w:eastAsia="Times New Roman" w:cs="Times New Roman"/>
                <w:color w:val="000000"/>
                <w:sz w:val="22"/>
                <w:lang w:eastAsia="lt-LT"/>
              </w:rPr>
              <w:t>Vaizdo fragmentų saugojimas: programinė įranga tyrimo eigoje turi suteikti galimybę daryti nuotraukas ir jas saugoti skaitmeniniame vaizdų archyve DICOM formatu (PACS).</w:t>
            </w:r>
          </w:p>
          <w:p w14:paraId="19173B59" w14:textId="77777777" w:rsidR="00BD3ED8" w:rsidRPr="00BD3ED8" w:rsidRDefault="00BD3ED8"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BD3ED8">
              <w:rPr>
                <w:rFonts w:eastAsia="Times New Roman" w:cs="Times New Roman"/>
                <w:color w:val="000000"/>
                <w:sz w:val="22"/>
                <w:lang w:eastAsia="lt-LT"/>
              </w:rPr>
              <w:t>P</w:t>
            </w:r>
            <w:r w:rsidR="00953E62" w:rsidRPr="00BD3ED8">
              <w:rPr>
                <w:rFonts w:eastAsia="Times New Roman" w:cs="Times New Roman"/>
                <w:color w:val="000000"/>
                <w:sz w:val="22"/>
                <w:lang w:eastAsia="lt-LT"/>
              </w:rPr>
              <w:t>rograminės įrangos</w:t>
            </w:r>
            <w:r w:rsidRPr="00BD3ED8">
              <w:rPr>
                <w:rFonts w:eastAsia="Times New Roman" w:cs="Times New Roman"/>
                <w:color w:val="000000"/>
                <w:sz w:val="22"/>
                <w:lang w:eastAsia="lt-LT"/>
              </w:rPr>
              <w:t xml:space="preserve"> peržiūros programa</w:t>
            </w:r>
            <w:r w:rsidR="00953E62" w:rsidRPr="00BD3ED8">
              <w:rPr>
                <w:rFonts w:eastAsia="Times New Roman" w:cs="Times New Roman"/>
                <w:color w:val="000000"/>
                <w:sz w:val="22"/>
                <w:lang w:eastAsia="lt-LT"/>
              </w:rPr>
              <w:t xml:space="preserve"> turi būti prieinam</w:t>
            </w:r>
            <w:r w:rsidRPr="00BD3ED8">
              <w:rPr>
                <w:rFonts w:eastAsia="Times New Roman" w:cs="Times New Roman"/>
                <w:color w:val="000000"/>
                <w:sz w:val="22"/>
                <w:lang w:eastAsia="lt-LT"/>
              </w:rPr>
              <w:t>a</w:t>
            </w:r>
            <w:r w:rsidR="00953E62" w:rsidRPr="00BD3ED8">
              <w:rPr>
                <w:rFonts w:eastAsia="Times New Roman" w:cs="Times New Roman"/>
                <w:color w:val="000000"/>
                <w:sz w:val="22"/>
                <w:lang w:eastAsia="lt-LT"/>
              </w:rPr>
              <w:t xml:space="preserve"> per </w:t>
            </w:r>
            <w:proofErr w:type="spellStart"/>
            <w:r w:rsidR="00953E62" w:rsidRPr="00BD3ED8">
              <w:rPr>
                <w:rFonts w:eastAsia="Times New Roman" w:cs="Times New Roman"/>
                <w:color w:val="000000"/>
                <w:sz w:val="22"/>
                <w:lang w:eastAsia="lt-LT"/>
              </w:rPr>
              <w:t>web</w:t>
            </w:r>
            <w:proofErr w:type="spellEnd"/>
            <w:r w:rsidR="00953E62" w:rsidRPr="00BD3ED8">
              <w:rPr>
                <w:rFonts w:eastAsia="Times New Roman" w:cs="Times New Roman"/>
                <w:color w:val="000000"/>
                <w:sz w:val="22"/>
                <w:lang w:eastAsia="lt-LT"/>
              </w:rPr>
              <w:t xml:space="preserve"> puslapį iš pačios techninės įrangos ar per vidinį tinklą. </w:t>
            </w:r>
          </w:p>
          <w:p w14:paraId="4D5349F9" w14:textId="6DF78C73" w:rsidR="00953E62" w:rsidRPr="001249B5" w:rsidRDefault="00BD3ED8" w:rsidP="00953E62">
            <w:pPr>
              <w:widowControl w:val="0"/>
              <w:numPr>
                <w:ilvl w:val="0"/>
                <w:numId w:val="1"/>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Pr>
                <w:rStyle w:val="normaltextrun"/>
                <w:color w:val="000000"/>
                <w:sz w:val="22"/>
                <w:bdr w:val="none" w:sz="0" w:space="0" w:color="auto" w:frame="1"/>
              </w:rPr>
              <w:t xml:space="preserve">Administravimo </w:t>
            </w:r>
            <w:proofErr w:type="spellStart"/>
            <w:r>
              <w:rPr>
                <w:rStyle w:val="normaltextrun"/>
                <w:color w:val="000000"/>
                <w:sz w:val="22"/>
                <w:bdr w:val="none" w:sz="0" w:space="0" w:color="auto" w:frame="1"/>
              </w:rPr>
              <w:t>sąsaja:</w:t>
            </w:r>
            <w:r w:rsidR="00953E62" w:rsidRPr="001249B5">
              <w:rPr>
                <w:rFonts w:eastAsia="Times New Roman" w:cs="Times New Roman"/>
                <w:color w:val="000000"/>
                <w:sz w:val="22"/>
                <w:lang w:eastAsia="lt-LT"/>
              </w:rPr>
              <w:t>Turi</w:t>
            </w:r>
            <w:proofErr w:type="spellEnd"/>
            <w:r w:rsidR="00953E62" w:rsidRPr="001249B5">
              <w:rPr>
                <w:rFonts w:eastAsia="Times New Roman" w:cs="Times New Roman"/>
                <w:color w:val="000000"/>
                <w:sz w:val="22"/>
                <w:lang w:eastAsia="lt-LT"/>
              </w:rPr>
              <w:t xml:space="preserve"> būti galimybė keisti reikšmes: PACS/</w:t>
            </w:r>
            <w:proofErr w:type="spellStart"/>
            <w:r w:rsidR="00953E62" w:rsidRPr="001249B5">
              <w:rPr>
                <w:rFonts w:eastAsia="Times New Roman" w:cs="Times New Roman"/>
                <w:color w:val="000000"/>
                <w:sz w:val="22"/>
                <w:lang w:eastAsia="lt-LT"/>
              </w:rPr>
              <w:t>Worklist</w:t>
            </w:r>
            <w:proofErr w:type="spellEnd"/>
            <w:r w:rsidR="00953E62" w:rsidRPr="001249B5">
              <w:rPr>
                <w:rFonts w:eastAsia="Times New Roman" w:cs="Times New Roman"/>
                <w:color w:val="000000"/>
                <w:sz w:val="22"/>
                <w:lang w:eastAsia="lt-LT"/>
              </w:rPr>
              <w:t xml:space="preserve"> (Užduočių) sąrašo nustatymai; Vaizdo įvesties profiliai; Duomenų trynimo </w:t>
            </w:r>
            <w:proofErr w:type="spellStart"/>
            <w:r w:rsidR="00953E62" w:rsidRPr="001249B5">
              <w:rPr>
                <w:rFonts w:eastAsia="Times New Roman" w:cs="Times New Roman"/>
                <w:color w:val="000000"/>
                <w:sz w:val="22"/>
                <w:lang w:eastAsia="lt-LT"/>
              </w:rPr>
              <w:t>nustatymai</w:t>
            </w:r>
            <w:r>
              <w:rPr>
                <w:rFonts w:eastAsia="Times New Roman" w:cs="Times New Roman"/>
                <w:color w:val="000000"/>
                <w:sz w:val="22"/>
                <w:lang w:eastAsia="lt-LT"/>
              </w:rPr>
              <w:t>,galimybė</w:t>
            </w:r>
            <w:proofErr w:type="spellEnd"/>
            <w:r>
              <w:rPr>
                <w:rFonts w:eastAsia="Times New Roman" w:cs="Times New Roman"/>
                <w:color w:val="000000"/>
                <w:sz w:val="22"/>
                <w:lang w:eastAsia="lt-LT"/>
              </w:rPr>
              <w:t xml:space="preserve"> pajungti </w:t>
            </w:r>
            <w:proofErr w:type="spellStart"/>
            <w:r>
              <w:rPr>
                <w:rFonts w:eastAsia="Times New Roman" w:cs="Times New Roman"/>
                <w:color w:val="000000"/>
                <w:sz w:val="22"/>
                <w:lang w:eastAsia="lt-LT"/>
              </w:rPr>
              <w:t>keleta</w:t>
            </w:r>
            <w:proofErr w:type="spellEnd"/>
            <w:r>
              <w:rPr>
                <w:rFonts w:eastAsia="Times New Roman" w:cs="Times New Roman"/>
                <w:color w:val="000000"/>
                <w:sz w:val="22"/>
                <w:lang w:eastAsia="lt-LT"/>
              </w:rPr>
              <w:t xml:space="preserve"> kamerų.</w:t>
            </w:r>
          </w:p>
          <w:p w14:paraId="3E35EB46" w14:textId="77777777" w:rsidR="00953E62" w:rsidRPr="00BD3ED8" w:rsidRDefault="00953E62" w:rsidP="00953E62">
            <w:pPr>
              <w:widowControl w:val="0"/>
              <w:numPr>
                <w:ilvl w:val="0"/>
                <w:numId w:val="1"/>
              </w:numPr>
              <w:tabs>
                <w:tab w:val="left" w:pos="397"/>
              </w:tabs>
              <w:suppressAutoHyphens/>
              <w:overflowPunct w:val="0"/>
              <w:autoSpaceDE w:val="0"/>
              <w:autoSpaceDN w:val="0"/>
              <w:adjustRightInd w:val="0"/>
              <w:ind w:left="57" w:right="57" w:firstLine="0"/>
              <w:jc w:val="both"/>
              <w:rPr>
                <w:rFonts w:cs="Times New Roman"/>
                <w:color w:val="000000"/>
                <w:sz w:val="22"/>
                <w:lang w:eastAsia="lt-LT"/>
              </w:rPr>
            </w:pPr>
            <w:r w:rsidRPr="007D3F83">
              <w:rPr>
                <w:rFonts w:eastAsia="Times New Roman" w:cs="Times New Roman"/>
                <w:color w:val="000000"/>
                <w:sz w:val="22"/>
                <w:lang w:eastAsia="lt-LT"/>
              </w:rPr>
              <w:t>Tiesioginė tyrimo transliacija: programinė įranga privalo turėti galimybę įjungti tiesioginę vaizdo transliaciją per kompiuterinį vidinį/išorinį tinklą.</w:t>
            </w:r>
          </w:p>
          <w:p w14:paraId="0F49B1FF" w14:textId="3A153421" w:rsidR="00BD3ED8" w:rsidRPr="001249B5" w:rsidRDefault="00BD3ED8" w:rsidP="00953E62">
            <w:pPr>
              <w:widowControl w:val="0"/>
              <w:numPr>
                <w:ilvl w:val="0"/>
                <w:numId w:val="1"/>
              </w:numPr>
              <w:tabs>
                <w:tab w:val="left" w:pos="397"/>
              </w:tabs>
              <w:suppressAutoHyphens/>
              <w:overflowPunct w:val="0"/>
              <w:autoSpaceDE w:val="0"/>
              <w:autoSpaceDN w:val="0"/>
              <w:adjustRightInd w:val="0"/>
              <w:ind w:left="57" w:right="57" w:firstLine="0"/>
              <w:jc w:val="both"/>
              <w:rPr>
                <w:rFonts w:cs="Times New Roman"/>
                <w:color w:val="000000"/>
                <w:sz w:val="22"/>
                <w:lang w:eastAsia="lt-LT"/>
              </w:rPr>
            </w:pPr>
            <w:r>
              <w:rPr>
                <w:rFonts w:eastAsia="Times New Roman" w:cs="Times New Roman"/>
                <w:color w:val="000000"/>
                <w:sz w:val="22"/>
                <w:lang w:eastAsia="lt-LT"/>
              </w:rPr>
              <w:t xml:space="preserve">Programinė įranga privalo turėti galimybę redaguoti </w:t>
            </w:r>
            <w:proofErr w:type="spellStart"/>
            <w:r>
              <w:rPr>
                <w:rFonts w:eastAsia="Times New Roman" w:cs="Times New Roman"/>
                <w:color w:val="000000"/>
                <w:sz w:val="22"/>
                <w:lang w:eastAsia="lt-LT"/>
              </w:rPr>
              <w:t>irašytą</w:t>
            </w:r>
            <w:proofErr w:type="spellEnd"/>
            <w:r>
              <w:rPr>
                <w:rFonts w:eastAsia="Times New Roman" w:cs="Times New Roman"/>
                <w:color w:val="000000"/>
                <w:sz w:val="22"/>
                <w:lang w:eastAsia="lt-LT"/>
              </w:rPr>
              <w:t xml:space="preserve"> vaizdo </w:t>
            </w:r>
            <w:proofErr w:type="spellStart"/>
            <w:r>
              <w:rPr>
                <w:rFonts w:eastAsia="Times New Roman" w:cs="Times New Roman"/>
                <w:color w:val="000000"/>
                <w:sz w:val="22"/>
                <w:lang w:eastAsia="lt-LT"/>
              </w:rPr>
              <w:t>irašą</w:t>
            </w:r>
            <w:proofErr w:type="spellEnd"/>
            <w:r>
              <w:rPr>
                <w:rFonts w:eastAsia="Times New Roman" w:cs="Times New Roman"/>
                <w:color w:val="000000"/>
                <w:sz w:val="22"/>
                <w:lang w:eastAsia="lt-LT"/>
              </w:rPr>
              <w:t xml:space="preserve"> prieš generuojant jį į </w:t>
            </w:r>
            <w:proofErr w:type="spellStart"/>
            <w:r>
              <w:rPr>
                <w:rFonts w:eastAsia="Times New Roman" w:cs="Times New Roman"/>
                <w:color w:val="000000"/>
                <w:sz w:val="22"/>
                <w:lang w:eastAsia="lt-LT"/>
              </w:rPr>
              <w:t>dicom</w:t>
            </w:r>
            <w:proofErr w:type="spellEnd"/>
            <w:r>
              <w:rPr>
                <w:rFonts w:eastAsia="Times New Roman" w:cs="Times New Roman"/>
                <w:color w:val="000000"/>
                <w:sz w:val="22"/>
                <w:lang w:eastAsia="lt-LT"/>
              </w:rPr>
              <w:t xml:space="preserve"> formatą.</w:t>
            </w:r>
          </w:p>
        </w:tc>
        <w:tc>
          <w:tcPr>
            <w:tcW w:w="0" w:type="auto"/>
            <w:shd w:val="clear" w:color="auto" w:fill="FFFFFF"/>
          </w:tcPr>
          <w:p w14:paraId="2A6AADC9" w14:textId="43A4ECDF" w:rsidR="00953E62" w:rsidRPr="0010413C" w:rsidRDefault="00953E62" w:rsidP="009D5BA1">
            <w:pPr>
              <w:tabs>
                <w:tab w:val="left" w:pos="397"/>
              </w:tabs>
              <w:snapToGrid w:val="0"/>
              <w:ind w:right="57"/>
              <w:rPr>
                <w:rFonts w:eastAsia="Times New Roman" w:cs="Times New Roman"/>
                <w:bCs/>
                <w:sz w:val="22"/>
                <w:lang w:eastAsia="lt-LT"/>
              </w:rPr>
            </w:pPr>
          </w:p>
        </w:tc>
      </w:tr>
      <w:tr w:rsidR="00953E62" w:rsidRPr="001249B5" w14:paraId="167E4E36" w14:textId="77777777" w:rsidTr="00662AFD">
        <w:tc>
          <w:tcPr>
            <w:tcW w:w="0" w:type="auto"/>
            <w:shd w:val="clear" w:color="auto" w:fill="FFFFFF"/>
          </w:tcPr>
          <w:p w14:paraId="79CD5C5B" w14:textId="77777777" w:rsidR="00953E62" w:rsidRPr="001249B5" w:rsidRDefault="00953E62" w:rsidP="009D5BA1">
            <w:pPr>
              <w:widowControl w:val="0"/>
              <w:tabs>
                <w:tab w:val="left" w:pos="397"/>
              </w:tabs>
              <w:suppressAutoHyphens/>
              <w:ind w:right="57"/>
              <w:contextualSpacing/>
              <w:rPr>
                <w:rFonts w:eastAsia="Times New Roman" w:cs="Times New Roman"/>
                <w:sz w:val="22"/>
                <w:lang w:eastAsia="x-none"/>
              </w:rPr>
            </w:pPr>
            <w:r w:rsidRPr="001249B5">
              <w:rPr>
                <w:rFonts w:eastAsia="Times New Roman" w:cs="Times New Roman"/>
                <w:sz w:val="22"/>
                <w:lang w:eastAsia="x-none"/>
              </w:rPr>
              <w:t>3.</w:t>
            </w:r>
          </w:p>
        </w:tc>
        <w:tc>
          <w:tcPr>
            <w:tcW w:w="0" w:type="auto"/>
            <w:shd w:val="clear" w:color="auto" w:fill="FFFFFF"/>
          </w:tcPr>
          <w:p w14:paraId="565CF689"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Reikalavimai techninei įrangai:</w:t>
            </w:r>
          </w:p>
        </w:tc>
        <w:tc>
          <w:tcPr>
            <w:tcW w:w="0" w:type="auto"/>
            <w:shd w:val="clear" w:color="auto" w:fill="FFFFFF"/>
          </w:tcPr>
          <w:p w14:paraId="476AB9C4"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Techninės įrangos korpuso tipas: techninės įrangos korpusas turi būti uždaro AIO (</w:t>
            </w:r>
            <w:proofErr w:type="spellStart"/>
            <w:r w:rsidRPr="00F8170D">
              <w:rPr>
                <w:rFonts w:eastAsia="Times New Roman" w:cs="Times New Roman"/>
                <w:i/>
                <w:color w:val="000000"/>
                <w:sz w:val="22"/>
                <w:lang w:eastAsia="lt-LT"/>
              </w:rPr>
              <w:t>all-in-one</w:t>
            </w:r>
            <w:proofErr w:type="spellEnd"/>
            <w:r w:rsidRPr="00F8170D">
              <w:rPr>
                <w:rFonts w:eastAsia="Times New Roman" w:cs="Times New Roman"/>
                <w:color w:val="000000"/>
                <w:sz w:val="22"/>
                <w:lang w:eastAsia="lt-LT"/>
              </w:rPr>
              <w:t>) tipo.</w:t>
            </w:r>
          </w:p>
          <w:p w14:paraId="64655F6E"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Techninė įranga turi būti medicininės paskirties, tinkama naudotis operacinėje, bei atitikti operacinei įrangai keliamus reikalavimus, turėti  93/42/EEC direktyvos arba lygiaverčius sertifikatus. </w:t>
            </w:r>
          </w:p>
          <w:p w14:paraId="200AE6E4"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Techninės įrangos paviršių turi būti galima valyti naudojant dezinfekcines priemones.</w:t>
            </w:r>
          </w:p>
          <w:p w14:paraId="5D4869D4"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Pasyvus aušinimas (angl. </w:t>
            </w:r>
            <w:proofErr w:type="spellStart"/>
            <w:r w:rsidRPr="00F8170D">
              <w:rPr>
                <w:rFonts w:eastAsia="Times New Roman" w:cs="Times New Roman"/>
                <w:color w:val="000000"/>
                <w:sz w:val="22"/>
                <w:lang w:eastAsia="lt-LT"/>
              </w:rPr>
              <w:t>fanless</w:t>
            </w:r>
            <w:proofErr w:type="spellEnd"/>
            <w:r w:rsidRPr="00F8170D">
              <w:rPr>
                <w:rFonts w:eastAsia="Times New Roman" w:cs="Times New Roman"/>
                <w:color w:val="000000"/>
                <w:sz w:val="22"/>
                <w:lang w:eastAsia="lt-LT"/>
              </w:rPr>
              <w:t>).</w:t>
            </w:r>
          </w:p>
          <w:p w14:paraId="3E10E247" w14:textId="4B8739F9"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Procesorius: procesoriaus našumas pagal viešai publikuojamus </w:t>
            </w:r>
            <w:proofErr w:type="spellStart"/>
            <w:r w:rsidRPr="00F8170D">
              <w:rPr>
                <w:rFonts w:eastAsia="Times New Roman" w:cs="Times New Roman"/>
                <w:color w:val="000000"/>
                <w:sz w:val="22"/>
                <w:lang w:eastAsia="lt-LT"/>
              </w:rPr>
              <w:t>Passmark</w:t>
            </w:r>
            <w:proofErr w:type="spellEnd"/>
            <w:r w:rsidRPr="00F8170D">
              <w:rPr>
                <w:rFonts w:eastAsia="Times New Roman" w:cs="Times New Roman"/>
                <w:color w:val="000000"/>
                <w:sz w:val="22"/>
                <w:lang w:eastAsia="lt-LT"/>
              </w:rPr>
              <w:t xml:space="preserve"> </w:t>
            </w:r>
            <w:proofErr w:type="spellStart"/>
            <w:r w:rsidRPr="00F8170D">
              <w:rPr>
                <w:rFonts w:eastAsia="Times New Roman" w:cs="Times New Roman"/>
                <w:color w:val="000000"/>
                <w:sz w:val="22"/>
                <w:lang w:eastAsia="lt-LT"/>
              </w:rPr>
              <w:t>performance</w:t>
            </w:r>
            <w:proofErr w:type="spellEnd"/>
            <w:r w:rsidRPr="00F8170D">
              <w:rPr>
                <w:rFonts w:eastAsia="Times New Roman" w:cs="Times New Roman"/>
                <w:color w:val="000000"/>
                <w:sz w:val="22"/>
                <w:lang w:eastAsia="lt-LT"/>
              </w:rPr>
              <w:t xml:space="preserve"> CPU mark procesorių įvertinimo rezultatus, pateikiamus http://www.cpubenchmark.net/cpu_list.php ne mažiau nei </w:t>
            </w:r>
            <w:r w:rsidR="00687F3F" w:rsidRPr="00F8170D">
              <w:rPr>
                <w:rFonts w:eastAsia="Times New Roman" w:cs="Times New Roman"/>
                <w:color w:val="000000"/>
                <w:sz w:val="22"/>
                <w:lang w:eastAsia="lt-LT"/>
              </w:rPr>
              <w:t>5000</w:t>
            </w:r>
            <w:r w:rsidRPr="00F8170D">
              <w:rPr>
                <w:rFonts w:eastAsia="Times New Roman" w:cs="Times New Roman"/>
                <w:color w:val="000000"/>
                <w:sz w:val="22"/>
                <w:lang w:eastAsia="lt-LT"/>
              </w:rPr>
              <w:t>. Nurodyti konkretų procesoriaus modelį. Procesoriaus sparta negali būti dirbtinai padidinta.</w:t>
            </w:r>
          </w:p>
          <w:p w14:paraId="28C585BA" w14:textId="1988E45E"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Operatyvinės atminties talpa: </w:t>
            </w:r>
            <w:r w:rsidRPr="00F8170D">
              <w:rPr>
                <w:rFonts w:cs="Times New Roman"/>
                <w:color w:val="232323"/>
                <w:sz w:val="22"/>
              </w:rPr>
              <w:t xml:space="preserve">Ne mažiau nei </w:t>
            </w:r>
            <w:r w:rsidR="00687F3F" w:rsidRPr="00F8170D">
              <w:rPr>
                <w:rFonts w:cs="Times New Roman"/>
                <w:color w:val="232323"/>
                <w:sz w:val="22"/>
              </w:rPr>
              <w:t>8</w:t>
            </w:r>
            <w:r w:rsidRPr="00F8170D">
              <w:rPr>
                <w:rFonts w:cs="Times New Roman"/>
                <w:color w:val="232323"/>
                <w:sz w:val="22"/>
              </w:rPr>
              <w:t xml:space="preserve"> GB</w:t>
            </w:r>
            <w:r w:rsidRPr="00F8170D">
              <w:rPr>
                <w:rFonts w:eastAsia="Times New Roman" w:cs="Times New Roman"/>
                <w:color w:val="000000"/>
                <w:sz w:val="22"/>
                <w:lang w:eastAsia="lt-LT"/>
              </w:rPr>
              <w:t>.</w:t>
            </w:r>
          </w:p>
          <w:p w14:paraId="3CA7F26F"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sz w:val="22"/>
                <w:lang w:eastAsia="lt-LT"/>
              </w:rPr>
            </w:pPr>
            <w:r w:rsidRPr="00F8170D">
              <w:rPr>
                <w:rFonts w:eastAsia="Times New Roman" w:cs="Times New Roman"/>
                <w:sz w:val="22"/>
                <w:lang w:eastAsia="lt-LT"/>
              </w:rPr>
              <w:t>Kietasis diskas: SSD, talpa ne mažiau nei 256 GB talpos.</w:t>
            </w:r>
          </w:p>
          <w:p w14:paraId="120C5934"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Ekranas:</w:t>
            </w:r>
          </w:p>
          <w:p w14:paraId="7EC6E14D"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 xml:space="preserve">Ekrano tipas privalo būti talpinis </w:t>
            </w:r>
            <w:proofErr w:type="spellStart"/>
            <w:r w:rsidRPr="00F8170D">
              <w:rPr>
                <w:rFonts w:eastAsia="Times New Roman" w:cs="Times New Roman"/>
                <w:color w:val="000000"/>
                <w:sz w:val="22"/>
                <w:lang w:eastAsia="lt-LT"/>
              </w:rPr>
              <w:t>jutiklinis</w:t>
            </w:r>
            <w:proofErr w:type="spellEnd"/>
            <w:r w:rsidRPr="00F8170D">
              <w:rPr>
                <w:rFonts w:eastAsia="Times New Roman" w:cs="Times New Roman"/>
                <w:color w:val="000000"/>
                <w:sz w:val="22"/>
                <w:lang w:eastAsia="lt-LT"/>
              </w:rPr>
              <w:t xml:space="preserve"> (</w:t>
            </w:r>
            <w:proofErr w:type="spellStart"/>
            <w:r w:rsidRPr="00F8170D">
              <w:rPr>
                <w:rFonts w:eastAsia="Times New Roman" w:cs="Times New Roman"/>
                <w:color w:val="000000"/>
                <w:sz w:val="22"/>
                <w:lang w:eastAsia="lt-LT"/>
              </w:rPr>
              <w:t>capacitive</w:t>
            </w:r>
            <w:proofErr w:type="spellEnd"/>
            <w:r w:rsidRPr="00F8170D">
              <w:rPr>
                <w:rFonts w:eastAsia="Times New Roman" w:cs="Times New Roman"/>
                <w:color w:val="000000"/>
                <w:sz w:val="22"/>
                <w:lang w:eastAsia="lt-LT"/>
              </w:rPr>
              <w:t xml:space="preserve"> </w:t>
            </w:r>
            <w:proofErr w:type="spellStart"/>
            <w:r w:rsidRPr="00F8170D">
              <w:rPr>
                <w:rFonts w:eastAsia="Times New Roman" w:cs="Times New Roman"/>
                <w:color w:val="000000"/>
                <w:sz w:val="22"/>
                <w:lang w:eastAsia="lt-LT"/>
              </w:rPr>
              <w:t>touchscreen</w:t>
            </w:r>
            <w:proofErr w:type="spellEnd"/>
            <w:r w:rsidRPr="00F8170D">
              <w:rPr>
                <w:rFonts w:eastAsia="Times New Roman" w:cs="Times New Roman"/>
                <w:color w:val="000000"/>
                <w:sz w:val="22"/>
                <w:lang w:eastAsia="lt-LT"/>
              </w:rPr>
              <w:t>);</w:t>
            </w:r>
          </w:p>
          <w:p w14:paraId="2EBE36C4"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dydis turi būti ne mažesnis nei 21";</w:t>
            </w:r>
          </w:p>
          <w:p w14:paraId="5247D757"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skiriamoji geba turi būti ne mažesnė nei 1920x1080 pikselių;</w:t>
            </w:r>
          </w:p>
          <w:p w14:paraId="291D1227"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šviesos intensyvumas ≥250 cd/m²;</w:t>
            </w:r>
          </w:p>
          <w:p w14:paraId="5B4E2B12"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kontrastas ≥1000:1;</w:t>
            </w:r>
          </w:p>
          <w:p w14:paraId="60D747A0" w14:textId="77777777" w:rsidR="00953E62" w:rsidRPr="00F8170D" w:rsidRDefault="00953E62" w:rsidP="009D5BA1">
            <w:pPr>
              <w:widowControl w:val="0"/>
              <w:tabs>
                <w:tab w:val="left" w:pos="397"/>
              </w:tabs>
              <w:suppressAutoHyphens/>
              <w:overflowPunct w:val="0"/>
              <w:autoSpaceDE w:val="0"/>
              <w:autoSpaceDN w:val="0"/>
              <w:adjustRightInd w:val="0"/>
              <w:ind w:left="57" w:right="57"/>
              <w:jc w:val="both"/>
              <w:rPr>
                <w:rFonts w:eastAsia="Times New Roman" w:cs="Times New Roman"/>
                <w:color w:val="000000"/>
                <w:sz w:val="22"/>
                <w:lang w:eastAsia="lt-LT"/>
              </w:rPr>
            </w:pPr>
            <w:r w:rsidRPr="00F8170D">
              <w:rPr>
                <w:rFonts w:eastAsia="Times New Roman" w:cs="Times New Roman"/>
                <w:color w:val="000000"/>
                <w:sz w:val="22"/>
                <w:lang w:eastAsia="lt-LT"/>
              </w:rPr>
              <w:t>-</w:t>
            </w:r>
            <w:r w:rsidRPr="00F8170D">
              <w:rPr>
                <w:rFonts w:eastAsia="Times New Roman" w:cs="Times New Roman"/>
                <w:color w:val="000000"/>
                <w:sz w:val="22"/>
                <w:lang w:eastAsia="lt-LT"/>
              </w:rPr>
              <w:tab/>
              <w:t>apžiūros kampas ≥178°/178°.</w:t>
            </w:r>
          </w:p>
          <w:p w14:paraId="3DE3A928"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Tinklo adapteris: ne mažiau nei 1 vnt., </w:t>
            </w:r>
            <w:proofErr w:type="spellStart"/>
            <w:r w:rsidRPr="00F8170D">
              <w:rPr>
                <w:rFonts w:eastAsia="Times New Roman" w:cs="Times New Roman"/>
                <w:color w:val="000000"/>
                <w:sz w:val="22"/>
                <w:lang w:eastAsia="lt-LT"/>
              </w:rPr>
              <w:t>Ethernet</w:t>
            </w:r>
            <w:proofErr w:type="spellEnd"/>
            <w:r w:rsidRPr="00F8170D">
              <w:rPr>
                <w:rFonts w:eastAsia="Times New Roman" w:cs="Times New Roman"/>
                <w:color w:val="000000"/>
                <w:sz w:val="22"/>
                <w:lang w:eastAsia="lt-LT"/>
              </w:rPr>
              <w:t xml:space="preserve"> 10/100/1000T, integruotas į įrenginį.</w:t>
            </w:r>
          </w:p>
          <w:p w14:paraId="61DD29D0"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lastRenderedPageBreak/>
              <w:t>USB jungtys: bendras išorinių USB jungčių skaičius iš viso ne mažiau nei 4 vnt. Šio reikalavimo įvykdymui negalima naudoti tarpinių įrenginių ar adapterių (dirbtinai padidinti nesamų jungčių, prievadų skaičių).</w:t>
            </w:r>
          </w:p>
          <w:p w14:paraId="7C99F8EF"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Vaizdo įvestis vaizdų archyvavimui: ne mažiau nei 1 vnt. x DVI, 1 vnt. x HDMI, 1 vnt. x SDI, 1 vnt. x S-</w:t>
            </w:r>
            <w:proofErr w:type="spellStart"/>
            <w:r w:rsidRPr="00F8170D">
              <w:rPr>
                <w:rFonts w:eastAsia="Times New Roman" w:cs="Times New Roman"/>
                <w:color w:val="000000"/>
                <w:sz w:val="22"/>
                <w:lang w:eastAsia="lt-LT"/>
              </w:rPr>
              <w:t>Video</w:t>
            </w:r>
            <w:proofErr w:type="spellEnd"/>
            <w:r w:rsidRPr="00F8170D">
              <w:rPr>
                <w:rFonts w:eastAsia="Times New Roman" w:cs="Times New Roman"/>
                <w:color w:val="000000"/>
                <w:sz w:val="22"/>
                <w:lang w:eastAsia="lt-LT"/>
              </w:rPr>
              <w:t>. Šio reikalavimo įvykdymui negalima naudoti tarpinių įrenginių ar adapterių (dirbtinai padidinti nesamų jungčių, prievadų skaičių).</w:t>
            </w:r>
          </w:p>
          <w:p w14:paraId="39EFEA00"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sz w:val="22"/>
                <w:lang w:eastAsia="lt-LT"/>
              </w:rPr>
            </w:pPr>
            <w:r w:rsidRPr="00F8170D">
              <w:rPr>
                <w:rFonts w:eastAsia="Times New Roman" w:cs="Times New Roman"/>
                <w:sz w:val="22"/>
                <w:lang w:eastAsia="lt-LT"/>
              </w:rPr>
              <w:t>Techninės įrangos tvirtinimo sąsaja: VESA 100 arba lygiavertė.</w:t>
            </w:r>
          </w:p>
          <w:p w14:paraId="43F0E189" w14:textId="561F49A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87" w:right="57" w:firstLine="0"/>
              <w:jc w:val="both"/>
              <w:rPr>
                <w:rFonts w:eastAsia="Times New Roman" w:cs="Times New Roman"/>
                <w:color w:val="000000"/>
                <w:sz w:val="22"/>
                <w:lang w:eastAsia="lt-LT"/>
              </w:rPr>
            </w:pPr>
            <w:r w:rsidRPr="00F8170D">
              <w:rPr>
                <w:rFonts w:eastAsia="Times New Roman" w:cs="Times New Roman"/>
                <w:color w:val="000000"/>
                <w:sz w:val="22"/>
                <w:lang w:eastAsia="lt-LT"/>
              </w:rPr>
              <w:t xml:space="preserve">Įdiegta operacinė sistema: </w:t>
            </w:r>
            <w:r w:rsidR="00687F3F" w:rsidRPr="00F8170D">
              <w:rPr>
                <w:rFonts w:eastAsia="Times New Roman" w:cs="Times New Roman"/>
                <w:color w:val="000000"/>
                <w:sz w:val="22"/>
                <w:lang w:eastAsia="lt-LT"/>
              </w:rPr>
              <w:t xml:space="preserve">ne </w:t>
            </w:r>
            <w:proofErr w:type="spellStart"/>
            <w:r w:rsidR="00687F3F" w:rsidRPr="00F8170D">
              <w:rPr>
                <w:rFonts w:eastAsia="Times New Roman" w:cs="Times New Roman"/>
                <w:color w:val="000000"/>
                <w:sz w:val="22"/>
                <w:lang w:eastAsia="lt-LT"/>
              </w:rPr>
              <w:t>maziau</w:t>
            </w:r>
            <w:proofErr w:type="spellEnd"/>
            <w:r w:rsidR="00687F3F" w:rsidRPr="00F8170D">
              <w:rPr>
                <w:rFonts w:eastAsia="Times New Roman" w:cs="Times New Roman"/>
                <w:color w:val="000000"/>
                <w:sz w:val="22"/>
                <w:lang w:eastAsia="lt-LT"/>
              </w:rPr>
              <w:t xml:space="preserve"> </w:t>
            </w:r>
            <w:r w:rsidRPr="00F8170D">
              <w:rPr>
                <w:rFonts w:eastAsia="Times New Roman" w:cs="Times New Roman"/>
                <w:color w:val="000000"/>
                <w:sz w:val="22"/>
                <w:lang w:eastAsia="lt-LT"/>
              </w:rPr>
              <w:t xml:space="preserve">Microsoft Windows </w:t>
            </w:r>
            <w:r w:rsidR="00687F3F" w:rsidRPr="00F8170D">
              <w:rPr>
                <w:rFonts w:eastAsia="Times New Roman" w:cs="Times New Roman"/>
                <w:color w:val="000000"/>
                <w:sz w:val="22"/>
                <w:lang w:eastAsia="lt-LT"/>
              </w:rPr>
              <w:t>11</w:t>
            </w:r>
            <w:r w:rsidRPr="00F8170D">
              <w:rPr>
                <w:rFonts w:eastAsia="Times New Roman" w:cs="Times New Roman"/>
                <w:color w:val="000000"/>
                <w:sz w:val="22"/>
                <w:lang w:eastAsia="lt-LT"/>
              </w:rPr>
              <w:t xml:space="preserve"> arba lygiavertė (OEM, naujausia versija pristatymo metu). Kompiuterinė įranga turi būti paruošta darbui, </w:t>
            </w:r>
            <w:proofErr w:type="spellStart"/>
            <w:r w:rsidRPr="00F8170D">
              <w:rPr>
                <w:rFonts w:eastAsia="Times New Roman" w:cs="Times New Roman"/>
                <w:color w:val="000000"/>
                <w:sz w:val="22"/>
                <w:lang w:eastAsia="lt-LT"/>
              </w:rPr>
              <w:t>t.y</w:t>
            </w:r>
            <w:proofErr w:type="spellEnd"/>
            <w:r w:rsidRPr="00F8170D">
              <w:rPr>
                <w:rFonts w:eastAsia="Times New Roman" w:cs="Times New Roman"/>
                <w:color w:val="000000"/>
                <w:sz w:val="22"/>
                <w:lang w:eastAsia="lt-LT"/>
              </w:rPr>
              <w:t xml:space="preserve">. operacinė sistema turi būti pilnai instaliuota. Turi būti kompiuterio įrenginių (sudėtinių dalių) tvarkyklės. </w:t>
            </w:r>
          </w:p>
          <w:p w14:paraId="0B090EF4" w14:textId="77777777" w:rsidR="00953E62" w:rsidRPr="00F8170D" w:rsidRDefault="00953E62" w:rsidP="00953E62">
            <w:pPr>
              <w:widowControl w:val="0"/>
              <w:numPr>
                <w:ilvl w:val="0"/>
                <w:numId w:val="4"/>
              </w:numPr>
              <w:tabs>
                <w:tab w:val="left" w:pos="397"/>
              </w:tabs>
              <w:suppressAutoHyphens/>
              <w:overflowPunct w:val="0"/>
              <w:autoSpaceDE w:val="0"/>
              <w:autoSpaceDN w:val="0"/>
              <w:adjustRightInd w:val="0"/>
              <w:ind w:left="57" w:right="57" w:firstLine="0"/>
              <w:jc w:val="both"/>
              <w:rPr>
                <w:rFonts w:eastAsia="Times New Roman" w:cs="Times New Roman"/>
                <w:sz w:val="22"/>
                <w:lang w:eastAsia="lt-LT"/>
              </w:rPr>
            </w:pPr>
            <w:r w:rsidRPr="00F8170D">
              <w:rPr>
                <w:rFonts w:eastAsia="Times New Roman" w:cs="Times New Roman"/>
                <w:color w:val="000000"/>
                <w:sz w:val="22"/>
                <w:lang w:eastAsia="lt-LT"/>
              </w:rPr>
              <w:t>Valdymas: lietimui jautriu ekranu.</w:t>
            </w:r>
          </w:p>
        </w:tc>
        <w:tc>
          <w:tcPr>
            <w:tcW w:w="0" w:type="auto"/>
            <w:shd w:val="clear" w:color="auto" w:fill="FFFFFF"/>
          </w:tcPr>
          <w:p w14:paraId="758F535F" w14:textId="77777777" w:rsidR="00953E62" w:rsidRPr="001249B5" w:rsidRDefault="00953E62" w:rsidP="009D5BA1">
            <w:pPr>
              <w:tabs>
                <w:tab w:val="left" w:pos="397"/>
              </w:tabs>
              <w:snapToGrid w:val="0"/>
              <w:ind w:left="57" w:right="57"/>
              <w:rPr>
                <w:rFonts w:eastAsia="Times New Roman" w:cs="Times New Roman"/>
                <w:sz w:val="22"/>
                <w:lang w:eastAsia="lt-LT"/>
              </w:rPr>
            </w:pPr>
          </w:p>
        </w:tc>
      </w:tr>
      <w:tr w:rsidR="00953E62" w:rsidRPr="001249B5" w14:paraId="1455A747" w14:textId="77777777" w:rsidTr="00662AFD">
        <w:tc>
          <w:tcPr>
            <w:tcW w:w="0" w:type="auto"/>
            <w:shd w:val="clear" w:color="auto" w:fill="FFFFFF"/>
          </w:tcPr>
          <w:p w14:paraId="068B3A46" w14:textId="77777777" w:rsidR="00953E62" w:rsidRPr="001249B5" w:rsidRDefault="00953E62" w:rsidP="009D5BA1">
            <w:pPr>
              <w:widowControl w:val="0"/>
              <w:tabs>
                <w:tab w:val="left" w:pos="27"/>
              </w:tabs>
              <w:suppressAutoHyphens/>
              <w:ind w:left="27" w:right="57"/>
              <w:jc w:val="both"/>
              <w:rPr>
                <w:rFonts w:eastAsia="Times New Roman" w:cs="Times New Roman"/>
                <w:sz w:val="22"/>
                <w:lang w:eastAsia="x-none"/>
              </w:rPr>
            </w:pPr>
            <w:r w:rsidRPr="001249B5">
              <w:rPr>
                <w:rFonts w:eastAsia="Times New Roman" w:cs="Times New Roman"/>
                <w:sz w:val="22"/>
                <w:lang w:eastAsia="x-none"/>
              </w:rPr>
              <w:t>4.</w:t>
            </w:r>
          </w:p>
        </w:tc>
        <w:tc>
          <w:tcPr>
            <w:tcW w:w="0" w:type="auto"/>
            <w:shd w:val="clear" w:color="auto" w:fill="FFFFFF"/>
          </w:tcPr>
          <w:p w14:paraId="26473BF0"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Garantija</w:t>
            </w:r>
          </w:p>
        </w:tc>
        <w:tc>
          <w:tcPr>
            <w:tcW w:w="0" w:type="auto"/>
            <w:shd w:val="clear" w:color="auto" w:fill="FFFFFF"/>
          </w:tcPr>
          <w:p w14:paraId="15D33BFC" w14:textId="57A82980" w:rsidR="00953E62" w:rsidRPr="00F8170D" w:rsidRDefault="00953E62" w:rsidP="009D5BA1">
            <w:pPr>
              <w:tabs>
                <w:tab w:val="left" w:pos="397"/>
              </w:tabs>
              <w:ind w:left="57" w:right="57"/>
              <w:jc w:val="both"/>
              <w:rPr>
                <w:rFonts w:eastAsia="Times New Roman" w:cs="Times New Roman"/>
                <w:sz w:val="22"/>
                <w:lang w:eastAsia="lt-LT"/>
              </w:rPr>
            </w:pPr>
            <w:r w:rsidRPr="00F8170D">
              <w:rPr>
                <w:rFonts w:eastAsia="Times New Roman" w:cs="Times New Roman"/>
                <w:sz w:val="22"/>
                <w:lang w:eastAsia="lt-LT"/>
              </w:rPr>
              <w:t>Techninei ir programinei įrangai turi būti taikoma gamintojo užtikrinta ne trumpesnė kaip 3 metų garantija ir palaikymas įrangos eksploatavimo vietoje</w:t>
            </w:r>
            <w:r w:rsidR="002D4E37" w:rsidRPr="00F8170D">
              <w:rPr>
                <w:rFonts w:eastAsia="Times New Roman" w:cs="Times New Roman"/>
                <w:sz w:val="22"/>
                <w:lang w:eastAsia="lt-LT"/>
              </w:rPr>
              <w:t>.</w:t>
            </w:r>
            <w:r w:rsidR="006039FD" w:rsidRPr="00F8170D">
              <w:rPr>
                <w:rFonts w:eastAsia="Times New Roman" w:cs="Times New Roman"/>
                <w:sz w:val="22"/>
                <w:lang w:eastAsia="lt-LT"/>
              </w:rPr>
              <w:t xml:space="preserve"> </w:t>
            </w:r>
            <w:r w:rsidRPr="00F8170D">
              <w:rPr>
                <w:rFonts w:eastAsia="Times New Roman" w:cs="Times New Roman"/>
                <w:sz w:val="22"/>
                <w:lang w:eastAsia="lt-LT"/>
              </w:rPr>
              <w:t>Garantinės priežiūros metu turi būti nemokamai atliekami įrangos remonto darbai ir keičiamos dalys.</w:t>
            </w:r>
          </w:p>
        </w:tc>
        <w:tc>
          <w:tcPr>
            <w:tcW w:w="0" w:type="auto"/>
            <w:shd w:val="clear" w:color="auto" w:fill="FFFFFF"/>
          </w:tcPr>
          <w:p w14:paraId="63B0E532" w14:textId="77777777" w:rsidR="00953E62" w:rsidRPr="001249B5" w:rsidRDefault="00953E62" w:rsidP="009D5BA1">
            <w:pPr>
              <w:tabs>
                <w:tab w:val="left" w:pos="397"/>
              </w:tabs>
              <w:snapToGrid w:val="0"/>
              <w:ind w:left="57" w:right="57"/>
              <w:rPr>
                <w:rFonts w:eastAsia="Times New Roman" w:cs="Times New Roman"/>
                <w:sz w:val="22"/>
                <w:lang w:eastAsia="lt-LT"/>
              </w:rPr>
            </w:pPr>
          </w:p>
        </w:tc>
      </w:tr>
      <w:tr w:rsidR="00953E62" w:rsidRPr="001249B5" w14:paraId="22381D22" w14:textId="77777777" w:rsidTr="00DA180B">
        <w:trPr>
          <w:trHeight w:val="664"/>
        </w:trPr>
        <w:tc>
          <w:tcPr>
            <w:tcW w:w="0" w:type="auto"/>
            <w:shd w:val="clear" w:color="auto" w:fill="FFFFFF"/>
          </w:tcPr>
          <w:p w14:paraId="34FF08CA" w14:textId="77777777" w:rsidR="00953E62" w:rsidRPr="001249B5" w:rsidRDefault="00953E62" w:rsidP="009D5BA1">
            <w:pPr>
              <w:widowControl w:val="0"/>
              <w:tabs>
                <w:tab w:val="left" w:pos="27"/>
              </w:tabs>
              <w:suppressAutoHyphens/>
              <w:ind w:left="27" w:right="57"/>
              <w:jc w:val="both"/>
              <w:rPr>
                <w:rFonts w:eastAsia="Times New Roman" w:cs="Times New Roman"/>
                <w:sz w:val="22"/>
                <w:lang w:eastAsia="x-none"/>
              </w:rPr>
            </w:pPr>
            <w:r w:rsidRPr="001249B5">
              <w:rPr>
                <w:rFonts w:eastAsia="Times New Roman" w:cs="Times New Roman"/>
                <w:sz w:val="22"/>
                <w:lang w:eastAsia="x-none"/>
              </w:rPr>
              <w:t>5.</w:t>
            </w:r>
          </w:p>
        </w:tc>
        <w:tc>
          <w:tcPr>
            <w:tcW w:w="0" w:type="auto"/>
            <w:shd w:val="clear" w:color="auto" w:fill="FFFFFF"/>
          </w:tcPr>
          <w:p w14:paraId="3700F77D"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Dokumentacija</w:t>
            </w:r>
          </w:p>
        </w:tc>
        <w:tc>
          <w:tcPr>
            <w:tcW w:w="0" w:type="auto"/>
            <w:shd w:val="clear" w:color="auto" w:fill="FFFFFF"/>
          </w:tcPr>
          <w:p w14:paraId="3B23428A" w14:textId="77777777" w:rsidR="00953E62" w:rsidRPr="00F8170D" w:rsidRDefault="00953E62" w:rsidP="009D5BA1">
            <w:pPr>
              <w:tabs>
                <w:tab w:val="left" w:pos="397"/>
              </w:tabs>
              <w:ind w:left="57" w:right="57"/>
              <w:rPr>
                <w:rFonts w:eastAsia="Times New Roman" w:cs="Times New Roman"/>
                <w:sz w:val="22"/>
                <w:lang w:eastAsia="lt-LT"/>
              </w:rPr>
            </w:pPr>
            <w:r w:rsidRPr="00F8170D">
              <w:rPr>
                <w:rFonts w:cs="Times New Roman"/>
                <w:sz w:val="22"/>
              </w:rPr>
              <w:t>Pateikiama techninės bei programinės įrangos dokumentacija anglų arba lietuvių kalbomis.</w:t>
            </w:r>
          </w:p>
        </w:tc>
        <w:tc>
          <w:tcPr>
            <w:tcW w:w="0" w:type="auto"/>
            <w:shd w:val="clear" w:color="auto" w:fill="FFFFFF"/>
          </w:tcPr>
          <w:p w14:paraId="52BC7096" w14:textId="77777777" w:rsidR="00953E62" w:rsidRPr="001249B5" w:rsidRDefault="00953E62" w:rsidP="009D5BA1">
            <w:pPr>
              <w:tabs>
                <w:tab w:val="left" w:pos="397"/>
              </w:tabs>
              <w:snapToGrid w:val="0"/>
              <w:ind w:left="57" w:right="57"/>
              <w:rPr>
                <w:rFonts w:eastAsia="Times New Roman" w:cs="Times New Roman"/>
                <w:sz w:val="22"/>
                <w:lang w:eastAsia="lt-LT"/>
              </w:rPr>
            </w:pPr>
          </w:p>
        </w:tc>
      </w:tr>
      <w:tr w:rsidR="00953E62" w:rsidRPr="001249B5" w14:paraId="5164E5BA" w14:textId="77777777" w:rsidTr="00DA180B">
        <w:trPr>
          <w:trHeight w:val="1724"/>
        </w:trPr>
        <w:tc>
          <w:tcPr>
            <w:tcW w:w="0" w:type="auto"/>
            <w:shd w:val="clear" w:color="auto" w:fill="FFFFFF"/>
          </w:tcPr>
          <w:p w14:paraId="5DC277BE" w14:textId="77777777" w:rsidR="00953E62" w:rsidRPr="001249B5" w:rsidRDefault="00953E62" w:rsidP="009D5BA1">
            <w:pPr>
              <w:widowControl w:val="0"/>
              <w:tabs>
                <w:tab w:val="left" w:pos="27"/>
              </w:tabs>
              <w:suppressAutoHyphens/>
              <w:ind w:left="27" w:right="57"/>
              <w:contextualSpacing/>
              <w:jc w:val="both"/>
              <w:rPr>
                <w:rFonts w:eastAsia="Times New Roman" w:cs="Times New Roman"/>
                <w:sz w:val="22"/>
                <w:lang w:eastAsia="x-none"/>
              </w:rPr>
            </w:pPr>
            <w:r w:rsidRPr="001249B5">
              <w:rPr>
                <w:rFonts w:eastAsia="Times New Roman" w:cs="Times New Roman"/>
                <w:sz w:val="22"/>
                <w:lang w:eastAsia="x-none"/>
              </w:rPr>
              <w:t>6.</w:t>
            </w:r>
          </w:p>
        </w:tc>
        <w:tc>
          <w:tcPr>
            <w:tcW w:w="0" w:type="auto"/>
            <w:shd w:val="clear" w:color="auto" w:fill="FFFFFF"/>
          </w:tcPr>
          <w:p w14:paraId="08789E6D"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Diegimo darbai</w:t>
            </w:r>
          </w:p>
        </w:tc>
        <w:tc>
          <w:tcPr>
            <w:tcW w:w="0" w:type="auto"/>
            <w:shd w:val="clear" w:color="auto" w:fill="FFFFFF"/>
          </w:tcPr>
          <w:p w14:paraId="16626C61" w14:textId="77777777" w:rsidR="00953E62" w:rsidRPr="00F8170D" w:rsidRDefault="00953E62" w:rsidP="009D5BA1">
            <w:pPr>
              <w:tabs>
                <w:tab w:val="left" w:pos="397"/>
              </w:tabs>
              <w:ind w:left="57" w:right="57"/>
              <w:jc w:val="both"/>
              <w:rPr>
                <w:rFonts w:cs="Times New Roman"/>
                <w:sz w:val="22"/>
              </w:rPr>
            </w:pPr>
            <w:r w:rsidRPr="00F8170D">
              <w:rPr>
                <w:rFonts w:cs="Times New Roman"/>
                <w:sz w:val="22"/>
              </w:rPr>
              <w:t xml:space="preserve">Turi būti atliktas </w:t>
            </w:r>
            <w:r w:rsidRPr="00F8170D">
              <w:rPr>
                <w:rFonts w:eastAsia="Times New Roman" w:cs="Times New Roman"/>
                <w:sz w:val="22"/>
                <w:lang w:eastAsia="lt-LT"/>
              </w:rPr>
              <w:t>skaitmenizavimo įrenginio prijungimas prie medicininio įrenginio, prie Perkančiosios organizacijos medicininio tinklo, siūloma programinė įranga turi būti įdiegta į siūlomą techninę įrangą, ištestuotas ir paleistas veikti gamybinėje aplinkoje vaizdų įrašymas ir vaizdų perdavimas į Perkančiosios organizacijos PACS sistemą.</w:t>
            </w:r>
          </w:p>
        </w:tc>
        <w:tc>
          <w:tcPr>
            <w:tcW w:w="0" w:type="auto"/>
            <w:shd w:val="clear" w:color="auto" w:fill="FFFFFF"/>
          </w:tcPr>
          <w:p w14:paraId="58E4823B" w14:textId="77777777" w:rsidR="00953E62" w:rsidRPr="001249B5" w:rsidRDefault="00953E62" w:rsidP="009D5BA1">
            <w:pPr>
              <w:tabs>
                <w:tab w:val="left" w:pos="397"/>
              </w:tabs>
              <w:snapToGrid w:val="0"/>
              <w:ind w:left="57" w:right="57"/>
              <w:rPr>
                <w:rFonts w:eastAsia="Times New Roman" w:cs="Times New Roman"/>
                <w:sz w:val="22"/>
                <w:lang w:eastAsia="lt-LT"/>
              </w:rPr>
            </w:pPr>
          </w:p>
        </w:tc>
      </w:tr>
      <w:tr w:rsidR="00953E62" w:rsidRPr="001249B5" w14:paraId="524A17D6" w14:textId="77777777" w:rsidTr="00DA180B">
        <w:trPr>
          <w:trHeight w:val="1722"/>
        </w:trPr>
        <w:tc>
          <w:tcPr>
            <w:tcW w:w="0" w:type="auto"/>
            <w:shd w:val="clear" w:color="auto" w:fill="FFFFFF"/>
          </w:tcPr>
          <w:p w14:paraId="26CDF7AC" w14:textId="77777777" w:rsidR="00953E62" w:rsidRPr="001249B5" w:rsidRDefault="00953E62" w:rsidP="009D5BA1">
            <w:pPr>
              <w:widowControl w:val="0"/>
              <w:tabs>
                <w:tab w:val="left" w:pos="27"/>
              </w:tabs>
              <w:suppressAutoHyphens/>
              <w:ind w:left="27" w:right="57"/>
              <w:contextualSpacing/>
              <w:jc w:val="both"/>
              <w:rPr>
                <w:rFonts w:eastAsia="Times New Roman" w:cs="Times New Roman"/>
                <w:sz w:val="22"/>
                <w:lang w:eastAsia="x-none"/>
              </w:rPr>
            </w:pPr>
            <w:r w:rsidRPr="001249B5">
              <w:rPr>
                <w:rFonts w:eastAsia="Times New Roman" w:cs="Times New Roman"/>
                <w:sz w:val="22"/>
                <w:lang w:eastAsia="x-none"/>
              </w:rPr>
              <w:t>7.</w:t>
            </w:r>
          </w:p>
        </w:tc>
        <w:tc>
          <w:tcPr>
            <w:tcW w:w="0" w:type="auto"/>
            <w:shd w:val="clear" w:color="auto" w:fill="FFFFFF"/>
          </w:tcPr>
          <w:p w14:paraId="46A358ED" w14:textId="77777777" w:rsidR="00953E62" w:rsidRPr="001249B5" w:rsidRDefault="00953E62" w:rsidP="009D5BA1">
            <w:pPr>
              <w:tabs>
                <w:tab w:val="left" w:pos="397"/>
              </w:tabs>
              <w:ind w:left="57" w:right="57"/>
              <w:rPr>
                <w:rFonts w:eastAsia="Times New Roman" w:cs="Times New Roman"/>
                <w:sz w:val="22"/>
                <w:lang w:eastAsia="lt-LT"/>
              </w:rPr>
            </w:pPr>
            <w:r w:rsidRPr="001249B5">
              <w:rPr>
                <w:rFonts w:eastAsia="Times New Roman" w:cs="Times New Roman"/>
                <w:sz w:val="22"/>
                <w:lang w:eastAsia="lt-LT"/>
              </w:rPr>
              <w:t>Papildomi reikalavimai</w:t>
            </w:r>
          </w:p>
        </w:tc>
        <w:tc>
          <w:tcPr>
            <w:tcW w:w="0" w:type="auto"/>
            <w:shd w:val="clear" w:color="auto" w:fill="FFFFFF"/>
          </w:tcPr>
          <w:p w14:paraId="5FA34B8A" w14:textId="77777777" w:rsidR="00953E62" w:rsidRPr="001249B5" w:rsidRDefault="00953E62" w:rsidP="00953E62">
            <w:pPr>
              <w:pStyle w:val="NoSpacing"/>
              <w:numPr>
                <w:ilvl w:val="0"/>
                <w:numId w:val="3"/>
              </w:numPr>
              <w:tabs>
                <w:tab w:val="left" w:pos="297"/>
                <w:tab w:val="left" w:pos="327"/>
              </w:tabs>
              <w:ind w:left="34" w:hanging="34"/>
              <w:jc w:val="both"/>
              <w:rPr>
                <w:rFonts w:ascii="Times New Roman" w:hAnsi="Times New Roman"/>
                <w:lang w:val="lt-LT"/>
              </w:rPr>
            </w:pPr>
            <w:r w:rsidRPr="001249B5">
              <w:rPr>
                <w:rFonts w:ascii="Times New Roman" w:hAnsi="Times New Roman"/>
                <w:lang w:val="lt-LT"/>
              </w:rPr>
              <w:t>Įranga turi gebėti veikti tik Perkančiosios organizacijos vietiniame kompiuteriniame tinkle, prieiga prie Interneto, sprendimo veikimui, neturi būti privaloma.</w:t>
            </w:r>
          </w:p>
          <w:p w14:paraId="1695D5BC" w14:textId="77777777" w:rsidR="00953E62" w:rsidRPr="001249B5" w:rsidRDefault="00953E62" w:rsidP="00953E62">
            <w:pPr>
              <w:pStyle w:val="NoSpacing"/>
              <w:numPr>
                <w:ilvl w:val="0"/>
                <w:numId w:val="3"/>
              </w:numPr>
              <w:tabs>
                <w:tab w:val="left" w:pos="370"/>
              </w:tabs>
              <w:ind w:left="0" w:firstLine="0"/>
              <w:jc w:val="both"/>
              <w:rPr>
                <w:rFonts w:ascii="Times New Roman" w:hAnsi="Times New Roman"/>
                <w:lang w:val="lt-LT"/>
              </w:rPr>
            </w:pPr>
            <w:r w:rsidRPr="001249B5">
              <w:rPr>
                <w:rFonts w:ascii="Times New Roman" w:hAnsi="Times New Roman"/>
                <w:lang w:val="lt-LT"/>
              </w:rPr>
              <w:t>Visa siūloma įranga turi būti nauja, negalima siūlyti naudotos arba naudotos ir atnaujintos (</w:t>
            </w:r>
            <w:proofErr w:type="spellStart"/>
            <w:r w:rsidRPr="001249B5">
              <w:rPr>
                <w:rFonts w:ascii="Times New Roman" w:hAnsi="Times New Roman"/>
                <w:lang w:val="lt-LT"/>
              </w:rPr>
              <w:t>remarketed</w:t>
            </w:r>
            <w:proofErr w:type="spellEnd"/>
            <w:r w:rsidRPr="001249B5">
              <w:rPr>
                <w:rFonts w:ascii="Times New Roman" w:hAnsi="Times New Roman"/>
                <w:lang w:val="lt-LT"/>
              </w:rPr>
              <w:t xml:space="preserve">, </w:t>
            </w:r>
            <w:proofErr w:type="spellStart"/>
            <w:r w:rsidRPr="001249B5">
              <w:rPr>
                <w:rFonts w:ascii="Times New Roman" w:hAnsi="Times New Roman"/>
                <w:lang w:val="lt-LT"/>
              </w:rPr>
              <w:t>renewed</w:t>
            </w:r>
            <w:proofErr w:type="spellEnd"/>
            <w:r w:rsidRPr="001249B5">
              <w:rPr>
                <w:rFonts w:ascii="Times New Roman" w:hAnsi="Times New Roman"/>
                <w:lang w:val="lt-LT"/>
              </w:rPr>
              <w:t xml:space="preserve">, </w:t>
            </w:r>
            <w:proofErr w:type="spellStart"/>
            <w:r w:rsidRPr="001249B5">
              <w:rPr>
                <w:rFonts w:ascii="Times New Roman" w:hAnsi="Times New Roman"/>
                <w:lang w:val="lt-LT"/>
              </w:rPr>
              <w:t>refurbished</w:t>
            </w:r>
            <w:proofErr w:type="spellEnd"/>
            <w:r w:rsidRPr="001249B5">
              <w:rPr>
                <w:rFonts w:ascii="Times New Roman" w:hAnsi="Times New Roman"/>
                <w:lang w:val="lt-LT"/>
              </w:rPr>
              <w:t>) įrangos.</w:t>
            </w:r>
          </w:p>
        </w:tc>
        <w:tc>
          <w:tcPr>
            <w:tcW w:w="0" w:type="auto"/>
            <w:shd w:val="clear" w:color="auto" w:fill="FFFFFF"/>
          </w:tcPr>
          <w:p w14:paraId="0D3556A8" w14:textId="77777777" w:rsidR="00953E62" w:rsidRPr="001249B5" w:rsidRDefault="00953E62" w:rsidP="009D5BA1">
            <w:pPr>
              <w:tabs>
                <w:tab w:val="left" w:pos="397"/>
              </w:tabs>
              <w:snapToGrid w:val="0"/>
              <w:ind w:left="57" w:right="57"/>
              <w:rPr>
                <w:rFonts w:eastAsia="Times New Roman" w:cs="Times New Roman"/>
                <w:sz w:val="22"/>
                <w:lang w:eastAsia="lt-LT"/>
              </w:rPr>
            </w:pPr>
          </w:p>
        </w:tc>
      </w:tr>
    </w:tbl>
    <w:p w14:paraId="7F815E68" w14:textId="77777777" w:rsidR="00953E62" w:rsidRPr="001249B5" w:rsidRDefault="00953E62" w:rsidP="00953E62">
      <w:pPr>
        <w:tabs>
          <w:tab w:val="left" w:pos="397"/>
        </w:tabs>
        <w:ind w:left="57" w:right="57"/>
        <w:rPr>
          <w:rFonts w:cs="Times New Roman"/>
          <w:b/>
          <w:sz w:val="22"/>
        </w:rPr>
      </w:pPr>
    </w:p>
    <w:p w14:paraId="5728C4D8" w14:textId="77777777" w:rsidR="0064625A" w:rsidRDefault="0064625A"/>
    <w:sectPr w:rsidR="0064625A" w:rsidSect="007F01A7">
      <w:pgSz w:w="12240" w:h="15840"/>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5DFCE" w14:textId="77777777" w:rsidR="00D304F6" w:rsidRDefault="00D304F6" w:rsidP="00D64575">
      <w:r>
        <w:separator/>
      </w:r>
    </w:p>
  </w:endnote>
  <w:endnote w:type="continuationSeparator" w:id="0">
    <w:p w14:paraId="761C6E59" w14:textId="77777777" w:rsidR="00D304F6" w:rsidRDefault="00D304F6" w:rsidP="00D6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F13B8" w14:textId="77777777" w:rsidR="00D304F6" w:rsidRDefault="00D304F6" w:rsidP="00D64575">
      <w:r>
        <w:separator/>
      </w:r>
    </w:p>
  </w:footnote>
  <w:footnote w:type="continuationSeparator" w:id="0">
    <w:p w14:paraId="49BE6D63" w14:textId="77777777" w:rsidR="00D304F6" w:rsidRDefault="00D304F6" w:rsidP="00D64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A5AF2"/>
    <w:multiLevelType w:val="hybridMultilevel"/>
    <w:tmpl w:val="307A4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D04C25"/>
    <w:multiLevelType w:val="hybridMultilevel"/>
    <w:tmpl w:val="DFA42510"/>
    <w:lvl w:ilvl="0" w:tplc="0409000F">
      <w:start w:val="1"/>
      <w:numFmt w:val="decimal"/>
      <w:lvlText w:val="%1."/>
      <w:lvlJc w:val="left"/>
      <w:pPr>
        <w:ind w:left="680" w:hanging="263"/>
      </w:pPr>
      <w:rPr>
        <w:rFonts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2" w15:restartNumberingAfterBreak="0">
    <w:nsid w:val="2A105BC0"/>
    <w:multiLevelType w:val="hybridMultilevel"/>
    <w:tmpl w:val="DFA42510"/>
    <w:lvl w:ilvl="0" w:tplc="0409000F">
      <w:start w:val="1"/>
      <w:numFmt w:val="decimal"/>
      <w:lvlText w:val="%1."/>
      <w:lvlJc w:val="left"/>
      <w:pPr>
        <w:ind w:left="680" w:hanging="263"/>
      </w:pPr>
      <w:rPr>
        <w:rFonts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3"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548367DC"/>
    <w:multiLevelType w:val="hybridMultilevel"/>
    <w:tmpl w:val="858A5D7A"/>
    <w:lvl w:ilvl="0" w:tplc="7C2E609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7827D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4"/>
  </w:num>
  <w:num w:numId="3">
    <w:abstractNumId w:val="5"/>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E62"/>
    <w:rsid w:val="00016EF7"/>
    <w:rsid w:val="000459DB"/>
    <w:rsid w:val="00083295"/>
    <w:rsid w:val="000A4BEA"/>
    <w:rsid w:val="00130534"/>
    <w:rsid w:val="00140307"/>
    <w:rsid w:val="00162232"/>
    <w:rsid w:val="002D4E37"/>
    <w:rsid w:val="003167E1"/>
    <w:rsid w:val="00320A37"/>
    <w:rsid w:val="00375346"/>
    <w:rsid w:val="00496F19"/>
    <w:rsid w:val="00542FD7"/>
    <w:rsid w:val="00547F22"/>
    <w:rsid w:val="00561D66"/>
    <w:rsid w:val="00575132"/>
    <w:rsid w:val="00581F62"/>
    <w:rsid w:val="006039FD"/>
    <w:rsid w:val="0064625A"/>
    <w:rsid w:val="00646EF0"/>
    <w:rsid w:val="00655E2D"/>
    <w:rsid w:val="00662AFD"/>
    <w:rsid w:val="00663D0D"/>
    <w:rsid w:val="00687F3F"/>
    <w:rsid w:val="006927E7"/>
    <w:rsid w:val="00760D2C"/>
    <w:rsid w:val="007C4E76"/>
    <w:rsid w:val="007D3F83"/>
    <w:rsid w:val="007F01A7"/>
    <w:rsid w:val="008503D6"/>
    <w:rsid w:val="00914116"/>
    <w:rsid w:val="00953E62"/>
    <w:rsid w:val="009D5BA1"/>
    <w:rsid w:val="00A43A86"/>
    <w:rsid w:val="00A4575D"/>
    <w:rsid w:val="00B22EBB"/>
    <w:rsid w:val="00BD3ED8"/>
    <w:rsid w:val="00BF4D47"/>
    <w:rsid w:val="00C60DBF"/>
    <w:rsid w:val="00CB1BD8"/>
    <w:rsid w:val="00D03C0C"/>
    <w:rsid w:val="00D304F6"/>
    <w:rsid w:val="00D46921"/>
    <w:rsid w:val="00D64575"/>
    <w:rsid w:val="00DA180B"/>
    <w:rsid w:val="00DA5D5A"/>
    <w:rsid w:val="00DC299A"/>
    <w:rsid w:val="00E57354"/>
    <w:rsid w:val="00EC68F9"/>
    <w:rsid w:val="00F51F71"/>
    <w:rsid w:val="00F8170D"/>
    <w:rsid w:val="00F82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49F2DA"/>
  <w15:docId w15:val="{CFC5CB1C-278F-4FF1-8FF7-379D9A8BB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3E62"/>
    <w:pPr>
      <w:spacing w:after="0" w:line="240" w:lineRule="auto"/>
    </w:pPr>
    <w:rPr>
      <w:rFonts w:ascii="Times New Roman" w:hAnsi="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Red,Bullet EY,List Paragraph111"/>
    <w:basedOn w:val="Normal"/>
    <w:link w:val="ListParagraphChar"/>
    <w:uiPriority w:val="34"/>
    <w:qFormat/>
    <w:rsid w:val="00953E62"/>
    <w:pPr>
      <w:ind w:left="720"/>
      <w:contextualSpacing/>
    </w:pPr>
  </w:style>
  <w:style w:type="character" w:customStyle="1" w:styleId="ListParagraphChar">
    <w:name w:val="List Paragraph Char"/>
    <w:aliases w:val="lp1 Char,Bullet 1 Char,Use Case List Paragraph Char,List Paragraph Red Char,Bullet EY Char,List Paragraph111 Char"/>
    <w:link w:val="ListParagraph"/>
    <w:uiPriority w:val="34"/>
    <w:locked/>
    <w:rsid w:val="00953E62"/>
    <w:rPr>
      <w:rFonts w:ascii="Times New Roman" w:hAnsi="Times New Roman"/>
      <w:sz w:val="24"/>
      <w:lang w:val="lt-LT"/>
    </w:rPr>
  </w:style>
  <w:style w:type="paragraph" w:styleId="NoSpacing">
    <w:name w:val="No Spacing"/>
    <w:link w:val="NoSpacingChar"/>
    <w:uiPriority w:val="1"/>
    <w:qFormat/>
    <w:rsid w:val="00953E62"/>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53E62"/>
    <w:rPr>
      <w:rFonts w:ascii="Calibri" w:eastAsia="Times New Roman" w:hAnsi="Calibri" w:cs="Times New Roman"/>
    </w:rPr>
  </w:style>
  <w:style w:type="character" w:styleId="CommentReference">
    <w:name w:val="annotation reference"/>
    <w:basedOn w:val="DefaultParagraphFont"/>
    <w:uiPriority w:val="99"/>
    <w:semiHidden/>
    <w:unhideWhenUsed/>
    <w:rsid w:val="007C4E76"/>
    <w:rPr>
      <w:sz w:val="16"/>
      <w:szCs w:val="16"/>
    </w:rPr>
  </w:style>
  <w:style w:type="paragraph" w:styleId="CommentText">
    <w:name w:val="annotation text"/>
    <w:basedOn w:val="Normal"/>
    <w:link w:val="CommentTextChar"/>
    <w:uiPriority w:val="99"/>
    <w:semiHidden/>
    <w:unhideWhenUsed/>
    <w:rsid w:val="007C4E76"/>
    <w:rPr>
      <w:sz w:val="20"/>
      <w:szCs w:val="20"/>
    </w:rPr>
  </w:style>
  <w:style w:type="character" w:customStyle="1" w:styleId="CommentTextChar">
    <w:name w:val="Comment Text Char"/>
    <w:basedOn w:val="DefaultParagraphFont"/>
    <w:link w:val="CommentText"/>
    <w:uiPriority w:val="99"/>
    <w:semiHidden/>
    <w:rsid w:val="007C4E76"/>
    <w:rPr>
      <w:rFonts w:ascii="Times New Roman" w:hAnsi="Times New Roman"/>
      <w:sz w:val="20"/>
      <w:szCs w:val="20"/>
      <w:lang w:val="lt-LT"/>
    </w:rPr>
  </w:style>
  <w:style w:type="paragraph" w:styleId="CommentSubject">
    <w:name w:val="annotation subject"/>
    <w:basedOn w:val="CommentText"/>
    <w:next w:val="CommentText"/>
    <w:link w:val="CommentSubjectChar"/>
    <w:uiPriority w:val="99"/>
    <w:semiHidden/>
    <w:unhideWhenUsed/>
    <w:rsid w:val="007C4E76"/>
    <w:rPr>
      <w:b/>
      <w:bCs/>
    </w:rPr>
  </w:style>
  <w:style w:type="character" w:customStyle="1" w:styleId="CommentSubjectChar">
    <w:name w:val="Comment Subject Char"/>
    <w:basedOn w:val="CommentTextChar"/>
    <w:link w:val="CommentSubject"/>
    <w:uiPriority w:val="99"/>
    <w:semiHidden/>
    <w:rsid w:val="007C4E76"/>
    <w:rPr>
      <w:rFonts w:ascii="Times New Roman" w:hAnsi="Times New Roman"/>
      <w:b/>
      <w:bCs/>
      <w:sz w:val="20"/>
      <w:szCs w:val="20"/>
      <w:lang w:val="lt-LT"/>
    </w:rPr>
  </w:style>
  <w:style w:type="character" w:customStyle="1" w:styleId="normaltextrun">
    <w:name w:val="normaltextrun"/>
    <w:basedOn w:val="DefaultParagraphFont"/>
    <w:rsid w:val="00BD3ED8"/>
  </w:style>
  <w:style w:type="paragraph" w:styleId="Header">
    <w:name w:val="header"/>
    <w:basedOn w:val="Normal"/>
    <w:link w:val="HeaderChar"/>
    <w:uiPriority w:val="99"/>
    <w:unhideWhenUsed/>
    <w:rsid w:val="00D64575"/>
    <w:pPr>
      <w:tabs>
        <w:tab w:val="center" w:pos="4680"/>
        <w:tab w:val="right" w:pos="9360"/>
      </w:tabs>
    </w:pPr>
  </w:style>
  <w:style w:type="character" w:customStyle="1" w:styleId="HeaderChar">
    <w:name w:val="Header Char"/>
    <w:basedOn w:val="DefaultParagraphFont"/>
    <w:link w:val="Header"/>
    <w:uiPriority w:val="99"/>
    <w:rsid w:val="00D64575"/>
    <w:rPr>
      <w:rFonts w:ascii="Times New Roman" w:hAnsi="Times New Roman"/>
      <w:sz w:val="24"/>
      <w:lang w:val="lt-LT"/>
    </w:rPr>
  </w:style>
  <w:style w:type="paragraph" w:styleId="Footer">
    <w:name w:val="footer"/>
    <w:basedOn w:val="Normal"/>
    <w:link w:val="FooterChar"/>
    <w:uiPriority w:val="99"/>
    <w:unhideWhenUsed/>
    <w:rsid w:val="00D64575"/>
    <w:pPr>
      <w:tabs>
        <w:tab w:val="center" w:pos="4680"/>
        <w:tab w:val="right" w:pos="9360"/>
      </w:tabs>
    </w:pPr>
  </w:style>
  <w:style w:type="character" w:customStyle="1" w:styleId="FooterChar">
    <w:name w:val="Footer Char"/>
    <w:basedOn w:val="DefaultParagraphFont"/>
    <w:link w:val="Footer"/>
    <w:uiPriority w:val="99"/>
    <w:rsid w:val="00D64575"/>
    <w:rPr>
      <w:rFonts w:ascii="Times New Roman" w:hAnsi="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28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Pages>
  <Words>6829</Words>
  <Characters>3894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Jurkienė</dc:creator>
  <cp:keywords/>
  <dc:description/>
  <cp:lastModifiedBy>Remigijus Šivickis</cp:lastModifiedBy>
  <cp:revision>19</cp:revision>
  <dcterms:created xsi:type="dcterms:W3CDTF">2023-04-27T10:42:00Z</dcterms:created>
  <dcterms:modified xsi:type="dcterms:W3CDTF">2026-03-18T06:41:00Z</dcterms:modified>
</cp:coreProperties>
</file>